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993" w14:textId="444A97FA" w:rsidR="00475F5E" w:rsidRDefault="000F728D" w:rsidP="00E40D54">
      <w:pPr>
        <w:spacing w:after="12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205B589" wp14:editId="17AF0650">
            <wp:simplePos x="0" y="0"/>
            <wp:positionH relativeFrom="margin">
              <wp:posOffset>-539115</wp:posOffset>
            </wp:positionH>
            <wp:positionV relativeFrom="paragraph">
              <wp:posOffset>-383540</wp:posOffset>
            </wp:positionV>
            <wp:extent cx="6885305" cy="1069022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17">
        <w:rPr>
          <w:noProof/>
          <w:color w:val="000000" w:themeColor="text1"/>
        </w:rPr>
        <w:drawing>
          <wp:inline distT="0" distB="0" distL="0" distR="0" wp14:anchorId="2B7EEEE6" wp14:editId="7C8FAC2C">
            <wp:extent cx="1753235" cy="890270"/>
            <wp:effectExtent l="0" t="0" r="0" b="5080"/>
            <wp:docPr id="16" name="Picture 16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CT Governmen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2BA">
        <w:rPr>
          <w:b/>
          <w:caps/>
          <w:noProof/>
          <w:color w:val="000000" w:themeColor="text1"/>
          <w:sz w:val="44"/>
        </w:rPr>
        <mc:AlternateContent>
          <mc:Choice Requires="wps">
            <w:drawing>
              <wp:inline distT="0" distB="0" distL="0" distR="0" wp14:anchorId="21BD585F" wp14:editId="74646153">
                <wp:extent cx="5162550" cy="2495550"/>
                <wp:effectExtent l="0" t="0" r="0" b="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E7BE1" w14:textId="3C09F20E" w:rsidR="00E450C1" w:rsidRDefault="003D52BA" w:rsidP="00E450C1">
                            <w:pPr>
                              <w:pStyle w:val="Title"/>
                              <w:spacing w:after="0"/>
                            </w:pPr>
                            <w:r>
                              <w:t>Senior Practitioner Act Review</w:t>
                            </w:r>
                          </w:p>
                          <w:p w14:paraId="6FA4FE60" w14:textId="549C59BB" w:rsidR="003D52BA" w:rsidRPr="00222C35" w:rsidRDefault="00E450C1" w:rsidP="00E450C1">
                            <w:pPr>
                              <w:pStyle w:val="Subtitle"/>
                              <w:spacing w:line="360" w:lineRule="auto"/>
                              <w:jc w:val="left"/>
                            </w:pPr>
                            <w:r>
                              <w:t xml:space="preserve">Plain English </w:t>
                            </w:r>
                            <w:r w:rsidR="003D52BA">
                              <w:t>Discussion Paper</w:t>
                            </w:r>
                            <w:r>
                              <w:t xml:space="preserve"> Summary</w:t>
                            </w:r>
                          </w:p>
                          <w:p w14:paraId="27BF89D6" w14:textId="77777777" w:rsidR="003D52BA" w:rsidRPr="00222C35" w:rsidRDefault="003D52BA" w:rsidP="003D52BA">
                            <w:pPr>
                              <w:pStyle w:val="IntroParagraph"/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D58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06.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" filled="f" stroked="f" strokeweight=".5pt">
                <v:textbox>
                  <w:txbxContent>
                    <w:p w14:paraId="799E7BE1" w14:textId="3C09F20E" w:rsidR="00E450C1" w:rsidRDefault="003D52BA" w:rsidP="00E450C1">
                      <w:pPr>
                        <w:pStyle w:val="Title"/>
                        <w:spacing w:after="0"/>
                      </w:pPr>
                      <w:r>
                        <w:t>Senior Practitioner Act Review</w:t>
                      </w:r>
                    </w:p>
                    <w:p w14:paraId="6FA4FE60" w14:textId="549C59BB" w:rsidR="003D52BA" w:rsidRPr="00222C35" w:rsidRDefault="00E450C1" w:rsidP="00E450C1">
                      <w:pPr>
                        <w:pStyle w:val="Subtitle"/>
                        <w:spacing w:line="360" w:lineRule="auto"/>
                        <w:jc w:val="left"/>
                      </w:pPr>
                      <w:r>
                        <w:t xml:space="preserve">Plain English </w:t>
                      </w:r>
                      <w:r w:rsidR="003D52BA">
                        <w:t>Discussion Paper</w:t>
                      </w:r>
                      <w:r>
                        <w:t xml:space="preserve"> Summary</w:t>
                      </w:r>
                    </w:p>
                    <w:p w14:paraId="27BF89D6" w14:textId="77777777" w:rsidR="003D52BA" w:rsidRPr="00222C35" w:rsidRDefault="003D52BA" w:rsidP="003D52BA">
                      <w:pPr>
                        <w:pStyle w:val="IntroParagraph"/>
                        <w:spacing w:before="0"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3F52FE" w14:textId="7F8F1492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5A82BCC3" w14:textId="23130476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15589F2C" w14:textId="48E6E678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2322E989" w14:textId="2FA6BDCA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1BD3BA78" w14:textId="77777777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76B1F3AF" w14:textId="3F050622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2B01D867" w14:textId="77777777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6D40D3A0" w14:textId="77777777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01C1B9BA" w14:textId="450EB282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6C6444FF" w14:textId="77777777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722C5DB2" w14:textId="4EB2BC28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2494F7B6" w14:textId="158A8449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65B90853" w14:textId="64D11E5A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2AA069D0" w14:textId="39EC559E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3E2A5048" w14:textId="32FA40CD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30F392EE" w14:textId="656E1E27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5F57F1A5" w14:textId="4863D18D" w:rsidR="00475F5E" w:rsidRDefault="00475F5E" w:rsidP="00E40D54">
      <w:pPr>
        <w:spacing w:after="120"/>
        <w:rPr>
          <w:b/>
          <w:bCs/>
          <w:sz w:val="28"/>
          <w:szCs w:val="28"/>
        </w:rPr>
      </w:pPr>
    </w:p>
    <w:p w14:paraId="1C5C5AB2" w14:textId="77777777" w:rsidR="00137D06" w:rsidRDefault="000F728D" w:rsidP="00137D06">
      <w:pPr>
        <w:spacing w:after="120"/>
        <w:rPr>
          <w:b/>
          <w:bCs/>
          <w:sz w:val="28"/>
          <w:szCs w:val="28"/>
        </w:rPr>
      </w:pPr>
      <w:r>
        <w:rPr>
          <w:b/>
          <w:caps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902988" wp14:editId="73FDA74B">
                <wp:simplePos x="0" y="0"/>
                <wp:positionH relativeFrom="column">
                  <wp:posOffset>-495300</wp:posOffset>
                </wp:positionH>
                <wp:positionV relativeFrom="paragraph">
                  <wp:posOffset>129540</wp:posOffset>
                </wp:positionV>
                <wp:extent cx="50800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84D97" w14:textId="77777777" w:rsidR="000F728D" w:rsidRPr="00825C83" w:rsidRDefault="000F728D" w:rsidP="000F728D">
                            <w:pPr>
                              <w:pStyle w:val="Directoratename"/>
                            </w:pPr>
                            <w:r>
                              <w:t>Community Services Directorate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2988" id="Text Box 25" o:spid="_x0000_s1027" type="#_x0000_t202" style="position:absolute;margin-left:-39pt;margin-top:10.2pt;width:40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" filled="f" stroked="f" strokeweight=".5pt">
                <v:textbox>
                  <w:txbxContent>
                    <w:p w14:paraId="55F84D97" w14:textId="77777777" w:rsidR="000F728D" w:rsidRPr="00825C83" w:rsidRDefault="000F728D" w:rsidP="000F728D">
                      <w:pPr>
                        <w:pStyle w:val="Directoratename"/>
                      </w:pPr>
                      <w:r>
                        <w:t>Community Services Directorate</w:t>
                      </w:r>
                    </w:p>
                  </w:txbxContent>
                </v:textbox>
              </v:shape>
            </w:pict>
          </mc:Fallback>
        </mc:AlternateContent>
      </w:r>
    </w:p>
    <w:p w14:paraId="665293D1" w14:textId="6F79526F" w:rsidR="00E40D54" w:rsidRPr="00D85736" w:rsidRDefault="00E40D54" w:rsidP="00137D06">
      <w:pPr>
        <w:spacing w:after="120"/>
        <w:rPr>
          <w:b/>
          <w:bCs/>
          <w:sz w:val="23"/>
          <w:szCs w:val="23"/>
        </w:rPr>
      </w:pPr>
      <w:r w:rsidRPr="00D85736">
        <w:rPr>
          <w:b/>
          <w:bCs/>
          <w:sz w:val="23"/>
          <w:szCs w:val="23"/>
          <w:u w:val="single"/>
        </w:rPr>
        <w:lastRenderedPageBreak/>
        <w:t>What this paper is about</w:t>
      </w:r>
    </w:p>
    <w:p w14:paraId="4899495D" w14:textId="23381B90" w:rsidR="004963BF" w:rsidRDefault="00E40D54" w:rsidP="00E40D54">
      <w:p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The ACT Government wants to hear what </w:t>
      </w:r>
      <w:r w:rsidR="002F6ADA" w:rsidRPr="00D85736">
        <w:rPr>
          <w:sz w:val="23"/>
          <w:szCs w:val="23"/>
        </w:rPr>
        <w:t>you</w:t>
      </w:r>
      <w:r w:rsidRPr="00D85736">
        <w:rPr>
          <w:sz w:val="23"/>
          <w:szCs w:val="23"/>
        </w:rPr>
        <w:t xml:space="preserve"> think about </w:t>
      </w:r>
      <w:r w:rsidR="00604FEE" w:rsidRPr="00D85736">
        <w:rPr>
          <w:b/>
          <w:bCs/>
          <w:sz w:val="23"/>
          <w:szCs w:val="23"/>
        </w:rPr>
        <w:t>legislation</w:t>
      </w:r>
      <w:r w:rsidRPr="00D85736">
        <w:rPr>
          <w:sz w:val="23"/>
          <w:szCs w:val="23"/>
        </w:rPr>
        <w:t xml:space="preserve"> </w:t>
      </w:r>
      <w:r w:rsidR="00FB5820" w:rsidRPr="00D85736">
        <w:rPr>
          <w:sz w:val="23"/>
          <w:szCs w:val="23"/>
        </w:rPr>
        <w:t xml:space="preserve">that </w:t>
      </w:r>
      <w:r w:rsidR="005F4859" w:rsidRPr="00D85736">
        <w:rPr>
          <w:sz w:val="23"/>
          <w:szCs w:val="23"/>
        </w:rPr>
        <w:t>makes</w:t>
      </w:r>
      <w:r w:rsidR="00FB5820" w:rsidRPr="00D85736">
        <w:rPr>
          <w:sz w:val="23"/>
          <w:szCs w:val="23"/>
        </w:rPr>
        <w:t xml:space="preserve"> rules </w:t>
      </w:r>
      <w:r w:rsidR="005F4859" w:rsidRPr="00D85736">
        <w:rPr>
          <w:sz w:val="23"/>
          <w:szCs w:val="23"/>
        </w:rPr>
        <w:t>for</w:t>
      </w:r>
      <w:r w:rsidR="00FB5820" w:rsidRPr="00D85736">
        <w:rPr>
          <w:sz w:val="23"/>
          <w:szCs w:val="23"/>
        </w:rPr>
        <w:t xml:space="preserve"> using</w:t>
      </w:r>
      <w:r w:rsidR="00DF260C" w:rsidRPr="00D85736">
        <w:rPr>
          <w:sz w:val="23"/>
          <w:szCs w:val="23"/>
        </w:rPr>
        <w:t xml:space="preserve"> </w:t>
      </w:r>
      <w:r w:rsidRPr="00D85736">
        <w:rPr>
          <w:b/>
          <w:bCs/>
          <w:sz w:val="23"/>
          <w:szCs w:val="23"/>
        </w:rPr>
        <w:t>restrictive practices</w:t>
      </w:r>
      <w:r w:rsidRPr="00D85736">
        <w:rPr>
          <w:sz w:val="23"/>
          <w:szCs w:val="23"/>
        </w:rPr>
        <w:t>.</w:t>
      </w:r>
    </w:p>
    <w:p w14:paraId="5E12952E" w14:textId="77777777" w:rsidR="00D85736" w:rsidRPr="00D85736" w:rsidRDefault="00D85736" w:rsidP="00E40D54">
      <w:pPr>
        <w:spacing w:after="120"/>
        <w:rPr>
          <w:sz w:val="23"/>
          <w:szCs w:val="23"/>
        </w:rPr>
      </w:pPr>
    </w:p>
    <w:p w14:paraId="00B66D69" w14:textId="2561DA91" w:rsidR="00E40D54" w:rsidRPr="00D85736" w:rsidRDefault="00604FEE" w:rsidP="001B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3"/>
          <w:szCs w:val="23"/>
        </w:rPr>
      </w:pPr>
      <w:r w:rsidRPr="00D85736">
        <w:rPr>
          <w:b/>
          <w:bCs/>
          <w:sz w:val="23"/>
          <w:szCs w:val="23"/>
        </w:rPr>
        <w:t>L</w:t>
      </w:r>
      <w:r w:rsidR="00E40D54" w:rsidRPr="00D85736">
        <w:rPr>
          <w:b/>
          <w:bCs/>
          <w:sz w:val="23"/>
          <w:szCs w:val="23"/>
        </w:rPr>
        <w:t>egislation</w:t>
      </w:r>
      <w:r w:rsidRPr="00D85736">
        <w:rPr>
          <w:sz w:val="23"/>
          <w:szCs w:val="23"/>
        </w:rPr>
        <w:t xml:space="preserve"> </w:t>
      </w:r>
      <w:r w:rsidR="00FB5820" w:rsidRPr="00D85736">
        <w:rPr>
          <w:sz w:val="23"/>
          <w:szCs w:val="23"/>
        </w:rPr>
        <w:t>tells us</w:t>
      </w:r>
      <w:r w:rsidRPr="00D85736">
        <w:rPr>
          <w:sz w:val="23"/>
          <w:szCs w:val="23"/>
        </w:rPr>
        <w:t xml:space="preserve"> how people should act</w:t>
      </w:r>
      <w:r w:rsidR="00FB5820" w:rsidRPr="00D85736">
        <w:rPr>
          <w:sz w:val="23"/>
          <w:szCs w:val="23"/>
        </w:rPr>
        <w:t>, and things that people shouldn’t do</w:t>
      </w:r>
      <w:r w:rsidRPr="00D85736">
        <w:rPr>
          <w:sz w:val="23"/>
          <w:szCs w:val="23"/>
        </w:rPr>
        <w:t>.</w:t>
      </w:r>
      <w:r w:rsidR="00E40D54" w:rsidRPr="00D85736">
        <w:rPr>
          <w:sz w:val="23"/>
          <w:szCs w:val="23"/>
        </w:rPr>
        <w:t xml:space="preserve"> This</w:t>
      </w:r>
      <w:r w:rsidR="002F6ADA" w:rsidRPr="00D85736">
        <w:rPr>
          <w:sz w:val="23"/>
          <w:szCs w:val="23"/>
        </w:rPr>
        <w:t> </w:t>
      </w:r>
      <w:r w:rsidR="00E40D54" w:rsidRPr="00D85736">
        <w:rPr>
          <w:sz w:val="23"/>
          <w:szCs w:val="23"/>
        </w:rPr>
        <w:t>paper</w:t>
      </w:r>
      <w:r w:rsidR="00DF260C" w:rsidRPr="00D85736">
        <w:rPr>
          <w:sz w:val="23"/>
          <w:szCs w:val="23"/>
        </w:rPr>
        <w:t xml:space="preserve"> talks about </w:t>
      </w:r>
      <w:r w:rsidR="00ED20BF" w:rsidRPr="00D85736">
        <w:rPr>
          <w:sz w:val="23"/>
          <w:szCs w:val="23"/>
        </w:rPr>
        <w:t xml:space="preserve">legislation </w:t>
      </w:r>
      <w:r w:rsidR="00DF260C" w:rsidRPr="00D85736">
        <w:rPr>
          <w:sz w:val="23"/>
          <w:szCs w:val="23"/>
        </w:rPr>
        <w:t xml:space="preserve">called the </w:t>
      </w:r>
      <w:r w:rsidR="00DF260C" w:rsidRPr="00D85736">
        <w:rPr>
          <w:i/>
          <w:iCs/>
          <w:sz w:val="23"/>
          <w:szCs w:val="23"/>
        </w:rPr>
        <w:t>Senior Practitioner Act 2018</w:t>
      </w:r>
      <w:r w:rsidR="00DF260C" w:rsidRPr="00D85736">
        <w:rPr>
          <w:sz w:val="23"/>
          <w:szCs w:val="23"/>
        </w:rPr>
        <w:t>. We will call it the SP Act.</w:t>
      </w:r>
    </w:p>
    <w:p w14:paraId="0D215CFD" w14:textId="695B3D08" w:rsidR="00733A3E" w:rsidRPr="00D85736" w:rsidRDefault="00552A33" w:rsidP="00ED20BF">
      <w:pPr>
        <w:spacing w:after="40"/>
        <w:rPr>
          <w:b/>
          <w:bCs/>
          <w:sz w:val="23"/>
          <w:szCs w:val="23"/>
        </w:rPr>
      </w:pPr>
      <w:r w:rsidRPr="00D85736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8A16F" wp14:editId="5C92E682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84835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6AA9" id="Rectangle 1" o:spid="_x0000_s1026" style="position:absolute;margin-left:0;margin-top:17.95pt;width:460.5pt;height:90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38545B42" w14:textId="189E54A1" w:rsidR="00DF260C" w:rsidRPr="00D85736" w:rsidRDefault="00DF260C" w:rsidP="00ED20BF">
      <w:pPr>
        <w:spacing w:after="40"/>
        <w:rPr>
          <w:sz w:val="23"/>
          <w:szCs w:val="23"/>
        </w:rPr>
      </w:pPr>
      <w:r w:rsidRPr="00D85736">
        <w:rPr>
          <w:b/>
          <w:bCs/>
          <w:sz w:val="23"/>
          <w:szCs w:val="23"/>
        </w:rPr>
        <w:t>Restrictive practice</w:t>
      </w:r>
      <w:r w:rsidR="00604FEE" w:rsidRPr="00D85736">
        <w:rPr>
          <w:b/>
          <w:bCs/>
          <w:sz w:val="23"/>
          <w:szCs w:val="23"/>
        </w:rPr>
        <w:t>s</w:t>
      </w:r>
      <w:r w:rsidR="00604FEE" w:rsidRPr="00D85736">
        <w:rPr>
          <w:sz w:val="23"/>
          <w:szCs w:val="23"/>
        </w:rPr>
        <w:t xml:space="preserve"> are actions that stop a person from doing what they want to do. </w:t>
      </w:r>
      <w:r w:rsidR="000763CD" w:rsidRPr="00D85736">
        <w:rPr>
          <w:sz w:val="23"/>
          <w:szCs w:val="23"/>
        </w:rPr>
        <w:t>Here are some examples of a restrictive practice:</w:t>
      </w:r>
    </w:p>
    <w:p w14:paraId="79A698DC" w14:textId="39BB4818" w:rsidR="000763CD" w:rsidRPr="00D85736" w:rsidRDefault="000763CD" w:rsidP="000763CD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holding a person’s body to stop them from moving or doing what they </w:t>
      </w:r>
      <w:proofErr w:type="gramStart"/>
      <w:r w:rsidRPr="00D85736">
        <w:rPr>
          <w:sz w:val="23"/>
          <w:szCs w:val="23"/>
        </w:rPr>
        <w:t>want</w:t>
      </w:r>
      <w:proofErr w:type="gramEnd"/>
    </w:p>
    <w:p w14:paraId="4398AF99" w14:textId="635DEED6" w:rsidR="000763CD" w:rsidRPr="00D85736" w:rsidRDefault="000763CD" w:rsidP="000763CD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>making a person be alone in a room or space</w:t>
      </w:r>
    </w:p>
    <w:p w14:paraId="432BB6B8" w14:textId="51D84DF1" w:rsidR="000F0B60" w:rsidRPr="00D85736" w:rsidRDefault="000763CD" w:rsidP="00BC2E26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>making a person take medicine so they are easier to control</w:t>
      </w:r>
      <w:r w:rsidR="005F4859" w:rsidRPr="00D85736">
        <w:rPr>
          <w:sz w:val="23"/>
          <w:szCs w:val="23"/>
        </w:rPr>
        <w:t>.</w:t>
      </w:r>
    </w:p>
    <w:p w14:paraId="78EEE1F7" w14:textId="77777777" w:rsidR="00BC2E26" w:rsidRPr="00D85736" w:rsidRDefault="00BC2E26" w:rsidP="00ED20BF">
      <w:pPr>
        <w:spacing w:after="40"/>
        <w:rPr>
          <w:sz w:val="23"/>
          <w:szCs w:val="23"/>
        </w:rPr>
      </w:pPr>
    </w:p>
    <w:p w14:paraId="5B89A3AC" w14:textId="77777777" w:rsidR="00D85736" w:rsidRDefault="00D85736" w:rsidP="00ED20BF">
      <w:pPr>
        <w:spacing w:after="40"/>
        <w:rPr>
          <w:sz w:val="23"/>
          <w:szCs w:val="23"/>
        </w:rPr>
      </w:pPr>
    </w:p>
    <w:p w14:paraId="42BCADB5" w14:textId="4E458199" w:rsidR="000F0B60" w:rsidRPr="00D85736" w:rsidRDefault="00B96BDD" w:rsidP="00ED20BF">
      <w:pPr>
        <w:spacing w:after="40"/>
        <w:rPr>
          <w:sz w:val="23"/>
          <w:szCs w:val="23"/>
        </w:rPr>
      </w:pPr>
      <w:r w:rsidRPr="00D85736">
        <w:rPr>
          <w:sz w:val="23"/>
          <w:szCs w:val="23"/>
        </w:rPr>
        <w:t xml:space="preserve">The SP Act has rules </w:t>
      </w:r>
      <w:r w:rsidR="002C4FFD" w:rsidRPr="00D85736">
        <w:rPr>
          <w:sz w:val="23"/>
          <w:szCs w:val="23"/>
        </w:rPr>
        <w:t>to guide</w:t>
      </w:r>
      <w:r w:rsidRPr="00D85736">
        <w:rPr>
          <w:sz w:val="23"/>
          <w:szCs w:val="23"/>
        </w:rPr>
        <w:t xml:space="preserve"> people who </w:t>
      </w:r>
      <w:r w:rsidR="002F6ADA" w:rsidRPr="00D85736">
        <w:rPr>
          <w:sz w:val="23"/>
          <w:szCs w:val="23"/>
        </w:rPr>
        <w:t>work in</w:t>
      </w:r>
      <w:r w:rsidRPr="00D85736">
        <w:rPr>
          <w:sz w:val="23"/>
          <w:szCs w:val="23"/>
        </w:rPr>
        <w:t xml:space="preserve"> </w:t>
      </w:r>
      <w:r w:rsidRPr="00D85736">
        <w:rPr>
          <w:b/>
          <w:bCs/>
          <w:sz w:val="23"/>
          <w:szCs w:val="23"/>
        </w:rPr>
        <w:t>services</w:t>
      </w:r>
      <w:r w:rsidR="00FB5820" w:rsidRPr="00D85736">
        <w:rPr>
          <w:sz w:val="23"/>
          <w:szCs w:val="23"/>
        </w:rPr>
        <w:t xml:space="preserve"> </w:t>
      </w:r>
      <w:r w:rsidR="002F6ADA" w:rsidRPr="00D85736">
        <w:rPr>
          <w:sz w:val="23"/>
          <w:szCs w:val="23"/>
        </w:rPr>
        <w:t>that</w:t>
      </w:r>
      <w:r w:rsidR="00FB5820" w:rsidRPr="00D85736">
        <w:rPr>
          <w:sz w:val="23"/>
          <w:szCs w:val="23"/>
        </w:rPr>
        <w:t xml:space="preserve"> help people.</w:t>
      </w:r>
      <w:r w:rsidR="00552A33" w:rsidRPr="00D85736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727600" wp14:editId="6D167C4B">
                <wp:simplePos x="0" y="0"/>
                <wp:positionH relativeFrom="column">
                  <wp:posOffset>-66675</wp:posOffset>
                </wp:positionH>
                <wp:positionV relativeFrom="paragraph">
                  <wp:posOffset>217170</wp:posOffset>
                </wp:positionV>
                <wp:extent cx="583882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D9B85" id="Rectangle 2" o:spid="_x0000_s1026" style="position:absolute;margin-left:-5.25pt;margin-top:17.1pt;width:459.75pt;height:5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" filled="f" strokecolor="black [3213]" strokeweight="1pt"/>
            </w:pict>
          </mc:Fallback>
        </mc:AlternateContent>
      </w:r>
    </w:p>
    <w:p w14:paraId="23D98600" w14:textId="7F0D77DF" w:rsidR="00ED20BF" w:rsidRPr="00D85736" w:rsidRDefault="00ED20BF" w:rsidP="00ED20BF">
      <w:pPr>
        <w:spacing w:after="40"/>
        <w:rPr>
          <w:sz w:val="23"/>
          <w:szCs w:val="23"/>
        </w:rPr>
      </w:pPr>
      <w:r w:rsidRPr="00D85736">
        <w:rPr>
          <w:b/>
          <w:bCs/>
          <w:sz w:val="23"/>
          <w:szCs w:val="23"/>
        </w:rPr>
        <w:t>Services</w:t>
      </w:r>
      <w:r w:rsidRPr="00D85736">
        <w:rPr>
          <w:sz w:val="23"/>
          <w:szCs w:val="23"/>
        </w:rPr>
        <w:t xml:space="preserve"> </w:t>
      </w:r>
      <w:r w:rsidR="002F6ADA" w:rsidRPr="00D85736">
        <w:rPr>
          <w:sz w:val="23"/>
          <w:szCs w:val="23"/>
        </w:rPr>
        <w:t xml:space="preserve">support </w:t>
      </w:r>
      <w:r w:rsidR="00FB5820" w:rsidRPr="00D85736">
        <w:rPr>
          <w:sz w:val="23"/>
          <w:szCs w:val="23"/>
        </w:rPr>
        <w:t>people who need help with living or learning</w:t>
      </w:r>
      <w:r w:rsidRPr="00D85736">
        <w:rPr>
          <w:sz w:val="23"/>
          <w:szCs w:val="23"/>
        </w:rPr>
        <w:t xml:space="preserve">. For example, a service could help </w:t>
      </w:r>
      <w:r w:rsidR="00FB5820" w:rsidRPr="00D85736">
        <w:rPr>
          <w:sz w:val="23"/>
          <w:szCs w:val="23"/>
        </w:rPr>
        <w:t>a person with disability to get</w:t>
      </w:r>
      <w:r w:rsidRPr="00D85736">
        <w:rPr>
          <w:sz w:val="23"/>
          <w:szCs w:val="23"/>
        </w:rPr>
        <w:t xml:space="preserve"> </w:t>
      </w:r>
      <w:r w:rsidR="00FB5820" w:rsidRPr="00D85736">
        <w:rPr>
          <w:sz w:val="23"/>
          <w:szCs w:val="23"/>
        </w:rPr>
        <w:t>dressed</w:t>
      </w:r>
      <w:r w:rsidRPr="00D85736">
        <w:rPr>
          <w:sz w:val="23"/>
          <w:szCs w:val="23"/>
        </w:rPr>
        <w:t xml:space="preserve"> each day. Services can also help children to learn or to keep them safe.</w:t>
      </w:r>
    </w:p>
    <w:p w14:paraId="01957234" w14:textId="77777777" w:rsidR="00552A33" w:rsidRPr="00D85736" w:rsidRDefault="00552A33" w:rsidP="00ED20BF">
      <w:pPr>
        <w:spacing w:after="40"/>
        <w:rPr>
          <w:sz w:val="23"/>
          <w:szCs w:val="23"/>
        </w:rPr>
      </w:pPr>
    </w:p>
    <w:p w14:paraId="3B0E01C6" w14:textId="35966E69" w:rsidR="00B96BDD" w:rsidRPr="00D85736" w:rsidRDefault="00B96BDD" w:rsidP="00ED20BF">
      <w:pPr>
        <w:spacing w:after="40"/>
        <w:rPr>
          <w:sz w:val="23"/>
          <w:szCs w:val="23"/>
        </w:rPr>
      </w:pPr>
      <w:r w:rsidRPr="00D85736">
        <w:rPr>
          <w:sz w:val="23"/>
          <w:szCs w:val="23"/>
        </w:rPr>
        <w:t>The</w:t>
      </w:r>
      <w:r w:rsidR="002C4FFD" w:rsidRPr="00D85736">
        <w:rPr>
          <w:sz w:val="23"/>
          <w:szCs w:val="23"/>
        </w:rPr>
        <w:t xml:space="preserve"> rules in the</w:t>
      </w:r>
      <w:r w:rsidRPr="00D85736">
        <w:rPr>
          <w:sz w:val="23"/>
          <w:szCs w:val="23"/>
        </w:rPr>
        <w:t xml:space="preserve"> </w:t>
      </w:r>
      <w:r w:rsidR="00ED20BF" w:rsidRPr="00D85736">
        <w:rPr>
          <w:sz w:val="23"/>
          <w:szCs w:val="23"/>
        </w:rPr>
        <w:t xml:space="preserve">SP Act </w:t>
      </w:r>
      <w:r w:rsidRPr="00D85736">
        <w:rPr>
          <w:sz w:val="23"/>
          <w:szCs w:val="23"/>
        </w:rPr>
        <w:t>are for services that he</w:t>
      </w:r>
      <w:r w:rsidR="002C4FFD" w:rsidRPr="00D85736">
        <w:rPr>
          <w:sz w:val="23"/>
          <w:szCs w:val="23"/>
        </w:rPr>
        <w:t>lp the people in this list</w:t>
      </w:r>
      <w:r w:rsidRPr="00D85736">
        <w:rPr>
          <w:sz w:val="23"/>
          <w:szCs w:val="23"/>
        </w:rPr>
        <w:t>:</w:t>
      </w:r>
    </w:p>
    <w:p w14:paraId="5AF35FF4" w14:textId="6465D997" w:rsidR="00B96BDD" w:rsidRPr="00D85736" w:rsidRDefault="00B96BDD" w:rsidP="00B96BDD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>people with disability</w:t>
      </w:r>
    </w:p>
    <w:p w14:paraId="2A894C5A" w14:textId="22FFF120" w:rsidR="00B96BDD" w:rsidRPr="00D85736" w:rsidRDefault="00B96BDD" w:rsidP="00B96BDD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children and </w:t>
      </w:r>
      <w:r w:rsidR="00FB5820" w:rsidRPr="00D85736">
        <w:rPr>
          <w:sz w:val="23"/>
          <w:szCs w:val="23"/>
        </w:rPr>
        <w:t>teenagers</w:t>
      </w:r>
      <w:r w:rsidRPr="00D85736">
        <w:rPr>
          <w:sz w:val="23"/>
          <w:szCs w:val="23"/>
        </w:rPr>
        <w:t xml:space="preserve"> at school or other places for learning</w:t>
      </w:r>
    </w:p>
    <w:p w14:paraId="07108ED9" w14:textId="5E1676EA" w:rsidR="004963BF" w:rsidRPr="00D85736" w:rsidRDefault="00B96BDD" w:rsidP="00BC2E26">
      <w:pPr>
        <w:pStyle w:val="ListParagraph"/>
        <w:numPr>
          <w:ilvl w:val="0"/>
          <w:numId w:val="2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children and </w:t>
      </w:r>
      <w:r w:rsidR="00FB5820" w:rsidRPr="00D85736">
        <w:rPr>
          <w:sz w:val="23"/>
          <w:szCs w:val="23"/>
        </w:rPr>
        <w:t>teenagers</w:t>
      </w:r>
      <w:r w:rsidRPr="00D85736">
        <w:rPr>
          <w:sz w:val="23"/>
          <w:szCs w:val="23"/>
        </w:rPr>
        <w:t xml:space="preserve"> who can’t live with their family because it isn’t safe.</w:t>
      </w:r>
      <w:bookmarkStart w:id="0" w:name="_Hlk156390127"/>
    </w:p>
    <w:p w14:paraId="6B2090AF" w14:textId="638BD8FF" w:rsidR="00B96BDD" w:rsidRPr="00D85736" w:rsidRDefault="001742AE" w:rsidP="00B96BDD">
      <w:pPr>
        <w:spacing w:before="240" w:after="80"/>
        <w:rPr>
          <w:b/>
          <w:bCs/>
          <w:sz w:val="23"/>
          <w:szCs w:val="23"/>
          <w:u w:val="single"/>
        </w:rPr>
      </w:pPr>
      <w:r w:rsidRPr="00D85736">
        <w:rPr>
          <w:b/>
          <w:bCs/>
          <w:sz w:val="23"/>
          <w:szCs w:val="23"/>
          <w:u w:val="single"/>
        </w:rPr>
        <w:t xml:space="preserve">Why this is </w:t>
      </w:r>
      <w:proofErr w:type="gramStart"/>
      <w:r w:rsidRPr="00D85736">
        <w:rPr>
          <w:b/>
          <w:bCs/>
          <w:sz w:val="23"/>
          <w:szCs w:val="23"/>
          <w:u w:val="single"/>
        </w:rPr>
        <w:t>important</w:t>
      </w:r>
      <w:proofErr w:type="gramEnd"/>
    </w:p>
    <w:bookmarkEnd w:id="0"/>
    <w:p w14:paraId="194C84F8" w14:textId="660A15BF" w:rsidR="001742AE" w:rsidRPr="00D85736" w:rsidRDefault="00B96BDD" w:rsidP="00E40D54">
      <w:p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It is 5 years since the SP Act started. The ACT Government </w:t>
      </w:r>
      <w:r w:rsidR="005F4859" w:rsidRPr="00D85736">
        <w:rPr>
          <w:sz w:val="23"/>
          <w:szCs w:val="23"/>
        </w:rPr>
        <w:t>needs to</w:t>
      </w:r>
      <w:r w:rsidRPr="00D85736">
        <w:rPr>
          <w:sz w:val="23"/>
          <w:szCs w:val="23"/>
        </w:rPr>
        <w:t xml:space="preserve"> look at how the SP Act is working.</w:t>
      </w:r>
      <w:r w:rsidR="005F4859" w:rsidRPr="00D85736">
        <w:rPr>
          <w:sz w:val="23"/>
          <w:szCs w:val="23"/>
        </w:rPr>
        <w:t xml:space="preserve"> </w:t>
      </w:r>
      <w:r w:rsidRPr="00D85736">
        <w:rPr>
          <w:sz w:val="23"/>
          <w:szCs w:val="23"/>
        </w:rPr>
        <w:t xml:space="preserve">This will help </w:t>
      </w:r>
      <w:r w:rsidR="001742AE" w:rsidRPr="00D85736">
        <w:rPr>
          <w:sz w:val="23"/>
          <w:szCs w:val="23"/>
        </w:rPr>
        <w:t>us</w:t>
      </w:r>
      <w:r w:rsidRPr="00D85736">
        <w:rPr>
          <w:sz w:val="23"/>
          <w:szCs w:val="23"/>
        </w:rPr>
        <w:t xml:space="preserve"> to know if the SP Act is helping </w:t>
      </w:r>
      <w:r w:rsidR="001742AE" w:rsidRPr="00D85736">
        <w:rPr>
          <w:sz w:val="23"/>
          <w:szCs w:val="23"/>
        </w:rPr>
        <w:t xml:space="preserve">to protect people who use services. </w:t>
      </w:r>
    </w:p>
    <w:p w14:paraId="7B6452A9" w14:textId="6521C03A" w:rsidR="004963BF" w:rsidRPr="00D85736" w:rsidRDefault="001742AE" w:rsidP="00BC2E26">
      <w:p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Sometimes, restrictive practices can hurt people with disability or children and </w:t>
      </w:r>
      <w:r w:rsidR="002C4FFD" w:rsidRPr="00D85736">
        <w:rPr>
          <w:sz w:val="23"/>
          <w:szCs w:val="23"/>
        </w:rPr>
        <w:t>teenagers</w:t>
      </w:r>
      <w:r w:rsidRPr="00D85736">
        <w:rPr>
          <w:sz w:val="23"/>
          <w:szCs w:val="23"/>
        </w:rPr>
        <w:t xml:space="preserve">. Restrictive practices can also make people feel unsafe or scared. </w:t>
      </w:r>
    </w:p>
    <w:p w14:paraId="67AC0247" w14:textId="3103D738" w:rsidR="001742AE" w:rsidRPr="00D85736" w:rsidRDefault="001742AE" w:rsidP="001742AE">
      <w:pPr>
        <w:spacing w:before="240" w:after="80"/>
        <w:rPr>
          <w:b/>
          <w:bCs/>
          <w:sz w:val="23"/>
          <w:szCs w:val="23"/>
          <w:u w:val="single"/>
        </w:rPr>
      </w:pPr>
      <w:r w:rsidRPr="00D85736">
        <w:rPr>
          <w:b/>
          <w:bCs/>
          <w:sz w:val="23"/>
          <w:szCs w:val="23"/>
          <w:u w:val="single"/>
        </w:rPr>
        <w:t>How you can help</w:t>
      </w:r>
    </w:p>
    <w:p w14:paraId="5946C959" w14:textId="68A5FE12" w:rsidR="00E40D54" w:rsidRPr="00D85736" w:rsidRDefault="001742AE" w:rsidP="00E40D54">
      <w:p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You can help </w:t>
      </w:r>
      <w:r w:rsidR="00ED20BF" w:rsidRPr="00D85736">
        <w:rPr>
          <w:sz w:val="23"/>
          <w:szCs w:val="23"/>
        </w:rPr>
        <w:t xml:space="preserve">us </w:t>
      </w:r>
      <w:r w:rsidRPr="00D85736">
        <w:rPr>
          <w:sz w:val="23"/>
          <w:szCs w:val="23"/>
        </w:rPr>
        <w:t>to know how the SP Act is working</w:t>
      </w:r>
      <w:r w:rsidR="002C4FFD" w:rsidRPr="00D85736">
        <w:rPr>
          <w:sz w:val="23"/>
          <w:szCs w:val="23"/>
        </w:rPr>
        <w:t>. You can do this by</w:t>
      </w:r>
      <w:r w:rsidRPr="00D85736">
        <w:rPr>
          <w:sz w:val="23"/>
          <w:szCs w:val="23"/>
        </w:rPr>
        <w:t xml:space="preserve"> telling us what you think about restrictive practices</w:t>
      </w:r>
      <w:r w:rsidR="00ED20BF" w:rsidRPr="00D85736">
        <w:rPr>
          <w:sz w:val="23"/>
          <w:szCs w:val="23"/>
        </w:rPr>
        <w:t>, or how they make you feel.</w:t>
      </w:r>
    </w:p>
    <w:p w14:paraId="0B0C3CF7" w14:textId="1DE1F619" w:rsidR="001742AE" w:rsidRPr="00D85736" w:rsidRDefault="001742AE" w:rsidP="005F4859">
      <w:pPr>
        <w:spacing w:after="40"/>
        <w:rPr>
          <w:sz w:val="23"/>
          <w:szCs w:val="23"/>
        </w:rPr>
      </w:pPr>
      <w:r w:rsidRPr="00D85736">
        <w:rPr>
          <w:sz w:val="23"/>
          <w:szCs w:val="23"/>
        </w:rPr>
        <w:t>Here are some ways to tell us what you think:</w:t>
      </w:r>
    </w:p>
    <w:p w14:paraId="6F9B8C3F" w14:textId="71F964EC" w:rsidR="00ED20BF" w:rsidRPr="00D85736" w:rsidRDefault="001742AE" w:rsidP="00E40D54">
      <w:pPr>
        <w:pStyle w:val="ListParagraph"/>
        <w:numPr>
          <w:ilvl w:val="0"/>
          <w:numId w:val="3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email </w:t>
      </w:r>
      <w:hyperlink r:id="rId8" w:history="1">
        <w:r w:rsidRPr="00D85736">
          <w:rPr>
            <w:rStyle w:val="Hyperlink"/>
            <w:sz w:val="23"/>
            <w:szCs w:val="23"/>
          </w:rPr>
          <w:t>seniorpractitioneractconsultation@act.gov.au</w:t>
        </w:r>
      </w:hyperlink>
      <w:r w:rsidRPr="00D85736">
        <w:rPr>
          <w:sz w:val="23"/>
          <w:szCs w:val="23"/>
        </w:rPr>
        <w:t xml:space="preserve"> </w:t>
      </w:r>
    </w:p>
    <w:p w14:paraId="1BE2094F" w14:textId="5B4B369C" w:rsidR="00ED20BF" w:rsidRPr="00D85736" w:rsidRDefault="00ED20BF" w:rsidP="00E40D54">
      <w:pPr>
        <w:pStyle w:val="ListParagraph"/>
        <w:numPr>
          <w:ilvl w:val="0"/>
          <w:numId w:val="3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>email</w:t>
      </w:r>
      <w:r w:rsidR="002F6ADA" w:rsidRPr="00D85736">
        <w:rPr>
          <w:sz w:val="23"/>
          <w:szCs w:val="23"/>
        </w:rPr>
        <w:t xml:space="preserve"> this address</w:t>
      </w:r>
      <w:r w:rsidRPr="00D85736">
        <w:rPr>
          <w:sz w:val="23"/>
          <w:szCs w:val="23"/>
        </w:rPr>
        <w:t xml:space="preserve"> to ask for someone to speak on the phone or meet with </w:t>
      </w:r>
      <w:proofErr w:type="gramStart"/>
      <w:r w:rsidRPr="00D85736">
        <w:rPr>
          <w:sz w:val="23"/>
          <w:szCs w:val="23"/>
        </w:rPr>
        <w:t>you</w:t>
      </w:r>
      <w:proofErr w:type="gramEnd"/>
    </w:p>
    <w:p w14:paraId="352F736C" w14:textId="518E97A2" w:rsidR="00ED20BF" w:rsidRPr="00D85736" w:rsidRDefault="00ED20BF" w:rsidP="00E40D54">
      <w:pPr>
        <w:pStyle w:val="ListParagraph"/>
        <w:numPr>
          <w:ilvl w:val="0"/>
          <w:numId w:val="3"/>
        </w:num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 xml:space="preserve">ask for help to write down </w:t>
      </w:r>
      <w:r w:rsidR="005F4859" w:rsidRPr="00D85736">
        <w:rPr>
          <w:sz w:val="23"/>
          <w:szCs w:val="23"/>
        </w:rPr>
        <w:t>your ideas</w:t>
      </w:r>
      <w:r w:rsidRPr="00D85736">
        <w:rPr>
          <w:sz w:val="23"/>
          <w:szCs w:val="23"/>
        </w:rPr>
        <w:t xml:space="preserve">, and </w:t>
      </w:r>
      <w:r w:rsidR="002C4FFD" w:rsidRPr="00D85736">
        <w:rPr>
          <w:sz w:val="23"/>
          <w:szCs w:val="23"/>
        </w:rPr>
        <w:t>give</w:t>
      </w:r>
      <w:r w:rsidRPr="00D85736">
        <w:rPr>
          <w:sz w:val="23"/>
          <w:szCs w:val="23"/>
        </w:rPr>
        <w:t xml:space="preserve"> it to us on the </w:t>
      </w:r>
      <w:hyperlink r:id="rId9" w:history="1">
        <w:proofErr w:type="spellStart"/>
        <w:r w:rsidRPr="00D85736">
          <w:rPr>
            <w:rStyle w:val="Hyperlink"/>
            <w:rFonts w:cstheme="minorHAnsi"/>
            <w:sz w:val="23"/>
            <w:szCs w:val="23"/>
          </w:rPr>
          <w:t>YourSay</w:t>
        </w:r>
        <w:proofErr w:type="spellEnd"/>
        <w:r w:rsidRPr="00D85736">
          <w:rPr>
            <w:rStyle w:val="Hyperlink"/>
            <w:rFonts w:cstheme="minorHAnsi"/>
            <w:sz w:val="23"/>
            <w:szCs w:val="23"/>
          </w:rPr>
          <w:t xml:space="preserve"> website</w:t>
        </w:r>
      </w:hyperlink>
      <w:r w:rsidR="005F4859" w:rsidRPr="00D85736">
        <w:rPr>
          <w:rStyle w:val="Hyperlink"/>
          <w:rFonts w:cstheme="minorHAnsi"/>
          <w:color w:val="auto"/>
          <w:sz w:val="23"/>
          <w:szCs w:val="23"/>
          <w:u w:val="none"/>
        </w:rPr>
        <w:t>.</w:t>
      </w:r>
    </w:p>
    <w:p w14:paraId="4D1E3EC3" w14:textId="77777777" w:rsidR="00D85736" w:rsidRDefault="00D85736" w:rsidP="00E40D54">
      <w:pPr>
        <w:spacing w:after="120"/>
        <w:rPr>
          <w:sz w:val="23"/>
          <w:szCs w:val="23"/>
        </w:rPr>
      </w:pPr>
    </w:p>
    <w:p w14:paraId="49DB9D00" w14:textId="4A58D633" w:rsidR="00ED20BF" w:rsidRPr="00D85736" w:rsidRDefault="00ED20BF" w:rsidP="00E40D54">
      <w:pPr>
        <w:spacing w:after="120"/>
        <w:rPr>
          <w:sz w:val="23"/>
          <w:szCs w:val="23"/>
        </w:rPr>
      </w:pPr>
      <w:r w:rsidRPr="00D85736">
        <w:rPr>
          <w:sz w:val="23"/>
          <w:szCs w:val="23"/>
        </w:rPr>
        <w:t>When we hear from lots of people, we will put all the ideas in a report. The</w:t>
      </w:r>
      <w:r w:rsidR="002F6ADA" w:rsidRPr="00D85736">
        <w:rPr>
          <w:sz w:val="23"/>
          <w:szCs w:val="23"/>
        </w:rPr>
        <w:t> </w:t>
      </w:r>
      <w:r w:rsidRPr="00D85736">
        <w:rPr>
          <w:sz w:val="23"/>
          <w:szCs w:val="23"/>
        </w:rPr>
        <w:t>ACT</w:t>
      </w:r>
      <w:r w:rsidR="002F6ADA" w:rsidRPr="00D85736">
        <w:rPr>
          <w:sz w:val="23"/>
          <w:szCs w:val="23"/>
        </w:rPr>
        <w:t> </w:t>
      </w:r>
      <w:r w:rsidRPr="00D85736">
        <w:rPr>
          <w:sz w:val="23"/>
          <w:szCs w:val="23"/>
        </w:rPr>
        <w:t>Government will give the report to the Legislative Assembly. This will help everyone to decide if the SP Act is working well, and if it needs any changes.</w:t>
      </w:r>
    </w:p>
    <w:sectPr w:rsidR="00ED20BF" w:rsidRPr="00D85736" w:rsidSect="00FB5820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4E32"/>
    <w:multiLevelType w:val="hybridMultilevel"/>
    <w:tmpl w:val="3CB09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5F4"/>
    <w:multiLevelType w:val="hybridMultilevel"/>
    <w:tmpl w:val="6DC6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31E2"/>
    <w:multiLevelType w:val="hybridMultilevel"/>
    <w:tmpl w:val="D478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5128">
    <w:abstractNumId w:val="2"/>
  </w:num>
  <w:num w:numId="2" w16cid:durableId="2056276765">
    <w:abstractNumId w:val="1"/>
  </w:num>
  <w:num w:numId="3" w16cid:durableId="98935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E5"/>
    <w:rsid w:val="000763CD"/>
    <w:rsid w:val="000866F8"/>
    <w:rsid w:val="000B4EF7"/>
    <w:rsid w:val="000E2453"/>
    <w:rsid w:val="000F0B60"/>
    <w:rsid w:val="000F728D"/>
    <w:rsid w:val="00113BBA"/>
    <w:rsid w:val="00137D06"/>
    <w:rsid w:val="001742AE"/>
    <w:rsid w:val="001B29BD"/>
    <w:rsid w:val="00281817"/>
    <w:rsid w:val="002C4FFD"/>
    <w:rsid w:val="002F6ADA"/>
    <w:rsid w:val="003A6828"/>
    <w:rsid w:val="003D52BA"/>
    <w:rsid w:val="00475F5E"/>
    <w:rsid w:val="004963BF"/>
    <w:rsid w:val="004C570A"/>
    <w:rsid w:val="004C5C9B"/>
    <w:rsid w:val="00552A33"/>
    <w:rsid w:val="005F4859"/>
    <w:rsid w:val="00604FEE"/>
    <w:rsid w:val="006A3AB7"/>
    <w:rsid w:val="00721D2F"/>
    <w:rsid w:val="00733A3E"/>
    <w:rsid w:val="00835C34"/>
    <w:rsid w:val="009739E5"/>
    <w:rsid w:val="00AE21A2"/>
    <w:rsid w:val="00B27226"/>
    <w:rsid w:val="00B96BDD"/>
    <w:rsid w:val="00BC2E26"/>
    <w:rsid w:val="00CB0F07"/>
    <w:rsid w:val="00CD1E90"/>
    <w:rsid w:val="00CF024A"/>
    <w:rsid w:val="00D85736"/>
    <w:rsid w:val="00DA1049"/>
    <w:rsid w:val="00DF260C"/>
    <w:rsid w:val="00E40D54"/>
    <w:rsid w:val="00E450C1"/>
    <w:rsid w:val="00ED20BF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DC80"/>
  <w15:chartTrackingRefBased/>
  <w15:docId w15:val="{3DACD1A7-AB3B-403B-9FA8-37094F39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2AE"/>
    <w:rPr>
      <w:color w:val="605E5C"/>
      <w:shd w:val="clear" w:color="auto" w:fill="E1DFDD"/>
    </w:rPr>
  </w:style>
  <w:style w:type="paragraph" w:customStyle="1" w:styleId="IntroParagraph">
    <w:name w:val="Intro Paragraph"/>
    <w:basedOn w:val="Normal"/>
    <w:link w:val="IntroParagraphChar"/>
    <w:qFormat/>
    <w:rsid w:val="003D52BA"/>
    <w:pPr>
      <w:spacing w:before="300" w:after="300" w:line="276" w:lineRule="auto"/>
    </w:pPr>
    <w:rPr>
      <w:rFonts w:ascii="Calibri" w:eastAsia="Times New Roman" w:hAnsi="Calibri" w:cs="Times New Roman"/>
      <w:color w:val="7030A0"/>
      <w:kern w:val="0"/>
      <w:sz w:val="26"/>
      <w:szCs w:val="20"/>
      <w14:ligatures w14:val="none"/>
    </w:rPr>
  </w:style>
  <w:style w:type="character" w:customStyle="1" w:styleId="IntroParagraphChar">
    <w:name w:val="Intro Paragraph Char"/>
    <w:basedOn w:val="DefaultParagraphFont"/>
    <w:link w:val="IntroParagraph"/>
    <w:rsid w:val="003D52BA"/>
    <w:rPr>
      <w:rFonts w:ascii="Calibri" w:eastAsia="Times New Roman" w:hAnsi="Calibri" w:cs="Times New Roman"/>
      <w:color w:val="7030A0"/>
      <w:kern w:val="0"/>
      <w:sz w:val="26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22"/>
    <w:qFormat/>
    <w:rsid w:val="003D52BA"/>
    <w:pPr>
      <w:keepLines/>
      <w:spacing w:before="120" w:after="120" w:line="276" w:lineRule="auto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  <w14:ligatures w14:val="none"/>
    </w:rPr>
  </w:style>
  <w:style w:type="character" w:customStyle="1" w:styleId="TitleChar">
    <w:name w:val="Title Char"/>
    <w:basedOn w:val="DefaultParagraphFont"/>
    <w:link w:val="Title"/>
    <w:uiPriority w:val="22"/>
    <w:rsid w:val="003D52BA"/>
    <w:rPr>
      <w:rFonts w:ascii="Arial" w:eastAsiaTheme="majorEastAsia" w:hAnsi="Arial" w:cs="Arial"/>
      <w:b/>
      <w:color w:val="FFFFFF" w:themeColor="background1"/>
      <w:kern w:val="28"/>
      <w:sz w:val="70"/>
      <w:szCs w:val="70"/>
      <w14:ligatures w14:val="none"/>
    </w:rPr>
  </w:style>
  <w:style w:type="paragraph" w:styleId="Subtitle">
    <w:name w:val="Subtitle"/>
    <w:basedOn w:val="Normal"/>
    <w:next w:val="Normal"/>
    <w:link w:val="SubtitleChar"/>
    <w:uiPriority w:val="23"/>
    <w:qFormat/>
    <w:rsid w:val="003D52BA"/>
    <w:pPr>
      <w:keepLines/>
      <w:numPr>
        <w:ilvl w:val="1"/>
      </w:numPr>
      <w:spacing w:before="120" w:after="480" w:line="360" w:lineRule="exact"/>
      <w:contextualSpacing/>
      <w:jc w:val="right"/>
    </w:pPr>
    <w:rPr>
      <w:rFonts w:eastAsiaTheme="minorEastAsia"/>
      <w:bCs/>
      <w:color w:val="FFFFFF" w:themeColor="background1"/>
      <w:kern w:val="0"/>
      <w:sz w:val="50"/>
      <w:szCs w:val="5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3"/>
    <w:rsid w:val="003D52BA"/>
    <w:rPr>
      <w:rFonts w:eastAsiaTheme="minorEastAsia"/>
      <w:bCs/>
      <w:color w:val="FFFFFF" w:themeColor="background1"/>
      <w:kern w:val="0"/>
      <w:sz w:val="50"/>
      <w:szCs w:val="50"/>
      <w14:ligatures w14:val="none"/>
    </w:rPr>
  </w:style>
  <w:style w:type="paragraph" w:customStyle="1" w:styleId="Directoratename">
    <w:name w:val="Directorate name"/>
    <w:basedOn w:val="Normal"/>
    <w:qFormat/>
    <w:rsid w:val="000F728D"/>
    <w:pPr>
      <w:spacing w:before="200" w:after="200" w:line="276" w:lineRule="auto"/>
    </w:pPr>
    <w:rPr>
      <w:rFonts w:ascii="Calibri" w:eastAsia="Times New Roman" w:hAnsi="Calibri" w:cs="Times New Roman"/>
      <w:b/>
      <w:bCs/>
      <w:color w:val="7030A0"/>
      <w:kern w:val="0"/>
      <w:sz w:val="28"/>
      <w:szCs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B4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practitioneractconsultation@ac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WHoG%20cover%20top\Cover%20WHoG%20long_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rsayconversations.act.gov.au/review-senior-practitioner-act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2009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Baumgart, Karen</dc:creator>
  <cp:keywords/>
  <dc:description/>
  <cp:lastModifiedBy>Lanham, Amy</cp:lastModifiedBy>
  <cp:revision>2</cp:revision>
  <cp:lastPrinted>2024-02-15T23:51:00Z</cp:lastPrinted>
  <dcterms:created xsi:type="dcterms:W3CDTF">2024-02-27T06:20:00Z</dcterms:created>
  <dcterms:modified xsi:type="dcterms:W3CDTF">2024-02-27T06:20:00Z</dcterms:modified>
</cp:coreProperties>
</file>