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55017" w14:textId="418E48BE" w:rsidR="005E69BD" w:rsidRPr="001628EB" w:rsidRDefault="005E69BD">
      <w:pPr>
        <w:spacing w:before="0" w:after="160" w:line="259" w:lineRule="auto"/>
        <w:rPr>
          <w:rFonts w:ascii="Arial" w:hAnsi="Arial"/>
          <w:b/>
          <w:caps/>
          <w:color w:val="000000" w:themeColor="text1"/>
          <w:kern w:val="28"/>
          <w:sz w:val="44"/>
        </w:rPr>
      </w:pPr>
      <w:bookmarkStart w:id="0" w:name="OLE_LINK2"/>
      <w:bookmarkEnd w:id="0"/>
      <w:r>
        <w:br w:type="page"/>
      </w:r>
    </w:p>
    <w:p w14:paraId="2926E197" w14:textId="77777777" w:rsidR="009266DD" w:rsidRDefault="009266DD" w:rsidP="00825C83">
      <w:pPr>
        <w:pStyle w:val="Heading1"/>
        <w:sectPr w:rsidR="009266DD" w:rsidSect="00070B2A">
          <w:headerReference w:type="even" r:id="rId11"/>
          <w:footerReference w:type="even" r:id="rId12"/>
          <w:footerReference w:type="default" r:id="rId13"/>
          <w:headerReference w:type="first" r:id="rId14"/>
          <w:type w:val="continuous"/>
          <w:pgSz w:w="11907" w:h="16840" w:code="9"/>
          <w:pgMar w:top="1134" w:right="1134" w:bottom="1701" w:left="1134" w:header="567" w:footer="254" w:gutter="0"/>
          <w:cols w:num="2" w:space="720"/>
          <w:titlePg/>
          <w:docGrid w:linePitch="299"/>
        </w:sectPr>
      </w:pPr>
    </w:p>
    <w:p w14:paraId="044F8089" w14:textId="18FB8845" w:rsidR="00BA5111" w:rsidRPr="00E639BC" w:rsidRDefault="00BA5111" w:rsidP="00BA5111">
      <w:pPr>
        <w:pStyle w:val="Heading1"/>
        <w:spacing w:after="240"/>
        <w:rPr>
          <w:b w:val="0"/>
          <w:bCs/>
          <w:sz w:val="36"/>
          <w:szCs w:val="36"/>
        </w:rPr>
      </w:pPr>
      <w:r w:rsidRPr="00E639BC">
        <w:rPr>
          <w:bCs/>
          <w:sz w:val="36"/>
          <w:szCs w:val="36"/>
        </w:rPr>
        <w:lastRenderedPageBreak/>
        <w:t>Discussion Paper</w:t>
      </w:r>
      <w:r>
        <w:rPr>
          <w:bCs/>
          <w:sz w:val="36"/>
          <w:szCs w:val="36"/>
        </w:rPr>
        <w:t xml:space="preserve"> (Short form)</w:t>
      </w:r>
      <w:r w:rsidRPr="00E639BC">
        <w:rPr>
          <w:bCs/>
          <w:sz w:val="36"/>
          <w:szCs w:val="36"/>
        </w:rPr>
        <w:t xml:space="preserve">: ACT’s next 10-year </w:t>
      </w:r>
      <w:r w:rsidR="00F556E2">
        <w:rPr>
          <w:bCs/>
          <w:sz w:val="36"/>
          <w:szCs w:val="36"/>
        </w:rPr>
        <w:br/>
      </w:r>
      <w:r w:rsidRPr="00E639BC">
        <w:rPr>
          <w:bCs/>
          <w:sz w:val="36"/>
          <w:szCs w:val="36"/>
        </w:rPr>
        <w:t>Age-Friendly City Plan</w:t>
      </w:r>
    </w:p>
    <w:p w14:paraId="65783118" w14:textId="77777777" w:rsidR="00DD3B31" w:rsidRDefault="00DD3B31" w:rsidP="00DD3B31">
      <w:pPr>
        <w:pStyle w:val="Heading2"/>
      </w:pPr>
      <w:r>
        <w:t>Introduction</w:t>
      </w:r>
    </w:p>
    <w:p w14:paraId="16E54D26" w14:textId="77777777" w:rsidR="00F226D2" w:rsidRDefault="00F226D2" w:rsidP="00F226D2">
      <w:pPr>
        <w:pStyle w:val="IntroParagraph"/>
        <w:rPr>
          <w:rFonts w:eastAsia="Calibri"/>
        </w:rPr>
      </w:pPr>
      <w:r w:rsidRPr="006438D1">
        <w:rPr>
          <w:rFonts w:eastAsia="Calibri"/>
        </w:rPr>
        <w:t xml:space="preserve">The ACT Government’s vision is for Canberra to be </w:t>
      </w:r>
      <w:r w:rsidRPr="006438D1">
        <w:t xml:space="preserve">an inclusive, welcoming city, </w:t>
      </w:r>
      <w:r w:rsidRPr="006438D1">
        <w:rPr>
          <w:rFonts w:eastAsia="Calibri"/>
        </w:rPr>
        <w:t>where growing older is celebrated and supported. We want to learn from the knowledge and experiences of older Canberrans</w:t>
      </w:r>
      <w:r w:rsidRPr="006438D1">
        <w:rPr>
          <w:rStyle w:val="FootnoteReference"/>
          <w:rFonts w:eastAsia="Calibri"/>
          <w:sz w:val="24"/>
          <w:szCs w:val="24"/>
        </w:rPr>
        <w:footnoteReference w:id="2"/>
      </w:r>
      <w:r w:rsidRPr="006438D1">
        <w:rPr>
          <w:rFonts w:eastAsia="Calibri"/>
        </w:rPr>
        <w:t xml:space="preserve"> and ensure our services support their needs.</w:t>
      </w:r>
    </w:p>
    <w:p w14:paraId="3984D89C" w14:textId="59326501" w:rsidR="00F0062E" w:rsidRPr="00BA434D" w:rsidRDefault="00F0062E" w:rsidP="00F0062E">
      <w:pPr>
        <w:pStyle w:val="Heading2"/>
      </w:pPr>
      <w:r>
        <w:t>Developing the next Age-Friendly City Plan</w:t>
      </w:r>
    </w:p>
    <w:p w14:paraId="3876AE04" w14:textId="77777777" w:rsidR="00F0062E" w:rsidRPr="009E64C2" w:rsidRDefault="00F0062E" w:rsidP="00F0062E">
      <w:pPr>
        <w:pStyle w:val="BodyText1"/>
        <w:rPr>
          <w:rFonts w:eastAsia="Calibri"/>
        </w:rPr>
      </w:pPr>
      <w:r w:rsidRPr="006438D1">
        <w:t xml:space="preserve">The current </w:t>
      </w:r>
      <w:hyperlink r:id="rId15" w:history="1">
        <w:r w:rsidRPr="005F236B">
          <w:rPr>
            <w:rStyle w:val="Hyperlink"/>
            <w:sz w:val="24"/>
            <w:szCs w:val="24"/>
          </w:rPr>
          <w:t>Age-Friendly City Plan</w:t>
        </w:r>
      </w:hyperlink>
      <w:r w:rsidRPr="006438D1">
        <w:t xml:space="preserve"> ends in 2024 so it is time to start developing our next plan. We want to </w:t>
      </w:r>
      <w:r w:rsidRPr="009E64C2">
        <w:t xml:space="preserve">hear from the Canberra community about what is working well and what can be improved to enhance the lives of older Canberrans. </w:t>
      </w:r>
      <w:r w:rsidRPr="009E64C2">
        <w:rPr>
          <w:rFonts w:eastAsia="Calibri"/>
        </w:rPr>
        <w:t xml:space="preserve">We want to recognise the great work the community is doing and acknowledge our shared endeavours to make Canberra a truly age-friendly city. </w:t>
      </w:r>
    </w:p>
    <w:p w14:paraId="3BFEA506" w14:textId="77777777" w:rsidR="00F0062E" w:rsidRPr="006438D1" w:rsidRDefault="00F0062E" w:rsidP="00F0062E">
      <w:pPr>
        <w:pStyle w:val="BodyText1"/>
        <w:rPr>
          <w:color w:val="FF0000"/>
          <w:lang w:eastAsia="en-AU"/>
        </w:rPr>
      </w:pPr>
      <w:r w:rsidRPr="009E64C2">
        <w:t>This discussion paper is designed to provide you with background information and questions to help you consider</w:t>
      </w:r>
      <w:r w:rsidRPr="006438D1">
        <w:t xml:space="preserve"> your feedback to us. </w:t>
      </w:r>
      <w:r w:rsidRPr="006438D1">
        <w:rPr>
          <w:lang w:eastAsia="en-AU"/>
        </w:rPr>
        <w:t xml:space="preserve">You can choose to answer some or </w:t>
      </w:r>
      <w:proofErr w:type="gramStart"/>
      <w:r w:rsidRPr="006438D1">
        <w:rPr>
          <w:lang w:eastAsia="en-AU"/>
        </w:rPr>
        <w:t>all of</w:t>
      </w:r>
      <w:proofErr w:type="gramEnd"/>
      <w:r w:rsidRPr="006438D1">
        <w:rPr>
          <w:lang w:eastAsia="en-AU"/>
        </w:rPr>
        <w:t xml:space="preserve"> the questions contained in this discussion paper. </w:t>
      </w:r>
    </w:p>
    <w:p w14:paraId="330D9B4A" w14:textId="77777777" w:rsidR="00F0062E" w:rsidRPr="006438D1" w:rsidRDefault="00F0062E" w:rsidP="00F0062E">
      <w:pPr>
        <w:pStyle w:val="BodyText1"/>
      </w:pPr>
      <w:r w:rsidRPr="006438D1">
        <w:t>You can also to provide your feedback to us in other ways. You can:</w:t>
      </w:r>
    </w:p>
    <w:p w14:paraId="2C0B43FF" w14:textId="77777777" w:rsidR="00F0062E" w:rsidRPr="00BD6E18" w:rsidRDefault="00F0062E" w:rsidP="00F0062E">
      <w:pPr>
        <w:pStyle w:val="bullet10"/>
      </w:pPr>
      <w:r w:rsidRPr="00CC05C3">
        <w:t xml:space="preserve">Complete an on-line survey </w:t>
      </w:r>
      <w:r w:rsidRPr="007B7326">
        <w:t>(hyperlink to YourSay survey page)</w:t>
      </w:r>
    </w:p>
    <w:p w14:paraId="473C4682" w14:textId="77777777" w:rsidR="00F0062E" w:rsidRPr="00BD6E18" w:rsidRDefault="00F0062E" w:rsidP="00F0062E">
      <w:pPr>
        <w:pStyle w:val="bullet10"/>
      </w:pPr>
      <w:r w:rsidRPr="00CC05C3">
        <w:t>Attend a discussion at an ACT Library (hyperlink to info on ACT Gov – AFCP webpage)</w:t>
      </w:r>
    </w:p>
    <w:p w14:paraId="6E69BDE5" w14:textId="77777777" w:rsidR="00F0062E" w:rsidRPr="006438D1" w:rsidRDefault="00F0062E" w:rsidP="00F0062E">
      <w:pPr>
        <w:pStyle w:val="bullet10"/>
      </w:pPr>
      <w:r w:rsidRPr="006438D1">
        <w:t>Upload a written submission – this could take any format from a short letter to a detailed multi-page report (hyperlink to YourSay submission page)</w:t>
      </w:r>
    </w:p>
    <w:p w14:paraId="69A6DDC5" w14:textId="77777777" w:rsidR="00F0062E" w:rsidRPr="006438D1" w:rsidRDefault="00F0062E" w:rsidP="00F0062E">
      <w:pPr>
        <w:pStyle w:val="BodyText1"/>
      </w:pPr>
      <w:r w:rsidRPr="006438D1">
        <w:t xml:space="preserve">The Discussion Paper has five focus areas: </w:t>
      </w:r>
    </w:p>
    <w:p w14:paraId="4196B7D7" w14:textId="4AAC99BD" w:rsidR="00F0062E" w:rsidRPr="006438D1" w:rsidRDefault="00F0062E" w:rsidP="00776F82">
      <w:pPr>
        <w:pStyle w:val="bulletnumbers"/>
        <w:rPr>
          <w:sz w:val="24"/>
          <w:szCs w:val="24"/>
        </w:rPr>
      </w:pPr>
      <w:r w:rsidRPr="002D71BD">
        <w:rPr>
          <w:sz w:val="24"/>
          <w:szCs w:val="24"/>
          <w:lang w:eastAsia="en-AU"/>
        </w:rPr>
        <w:t>health</w:t>
      </w:r>
    </w:p>
    <w:p w14:paraId="4E1794D0" w14:textId="054F7274" w:rsidR="00F0062E" w:rsidRPr="006438D1" w:rsidRDefault="00F0062E" w:rsidP="00776F82">
      <w:pPr>
        <w:pStyle w:val="bulletnumbers"/>
        <w:rPr>
          <w:sz w:val="24"/>
          <w:szCs w:val="24"/>
          <w:lang w:eastAsia="en-AU"/>
        </w:rPr>
      </w:pPr>
      <w:r w:rsidRPr="002D71BD">
        <w:rPr>
          <w:sz w:val="24"/>
          <w:szCs w:val="24"/>
          <w:lang w:eastAsia="en-AU"/>
        </w:rPr>
        <w:t>employment and financial security</w:t>
      </w:r>
    </w:p>
    <w:p w14:paraId="79B4C401" w14:textId="27C48D8D" w:rsidR="00F0062E" w:rsidRPr="006438D1" w:rsidRDefault="00F0062E" w:rsidP="00776F82">
      <w:pPr>
        <w:pStyle w:val="bulletnumbers"/>
        <w:rPr>
          <w:sz w:val="24"/>
          <w:szCs w:val="24"/>
          <w:lang w:eastAsia="en-AU"/>
        </w:rPr>
      </w:pPr>
      <w:r w:rsidRPr="002D71BD">
        <w:rPr>
          <w:sz w:val="24"/>
          <w:szCs w:val="24"/>
          <w:lang w:eastAsia="en-AU"/>
        </w:rPr>
        <w:t>housing</w:t>
      </w:r>
      <w:r w:rsidRPr="006438D1">
        <w:rPr>
          <w:sz w:val="24"/>
          <w:szCs w:val="24"/>
          <w:lang w:eastAsia="en-AU"/>
        </w:rPr>
        <w:t xml:space="preserve"> </w:t>
      </w:r>
    </w:p>
    <w:p w14:paraId="26D04F67" w14:textId="4EA29B11" w:rsidR="00F0062E" w:rsidRPr="006438D1" w:rsidRDefault="00F0062E" w:rsidP="00776F82">
      <w:pPr>
        <w:pStyle w:val="bulletnumbers"/>
        <w:rPr>
          <w:sz w:val="24"/>
          <w:szCs w:val="24"/>
          <w:lang w:eastAsia="en-AU"/>
        </w:rPr>
      </w:pPr>
      <w:r w:rsidRPr="002D71BD">
        <w:rPr>
          <w:sz w:val="24"/>
          <w:szCs w:val="24"/>
          <w:lang w:eastAsia="en-AU"/>
        </w:rPr>
        <w:t xml:space="preserve">access and </w:t>
      </w:r>
      <w:proofErr w:type="gramStart"/>
      <w:r w:rsidRPr="002D71BD">
        <w:rPr>
          <w:sz w:val="24"/>
          <w:szCs w:val="24"/>
          <w:lang w:eastAsia="en-AU"/>
        </w:rPr>
        <w:t>connection</w:t>
      </w:r>
      <w:proofErr w:type="gramEnd"/>
    </w:p>
    <w:p w14:paraId="29682CEA" w14:textId="69C24E66" w:rsidR="00F556E2" w:rsidRDefault="00F0062E" w:rsidP="00F556E2">
      <w:pPr>
        <w:pStyle w:val="bulletnumbers"/>
        <w:rPr>
          <w:sz w:val="24"/>
          <w:szCs w:val="24"/>
          <w:lang w:eastAsia="en-AU"/>
        </w:rPr>
      </w:pPr>
      <w:r w:rsidRPr="002D71BD">
        <w:rPr>
          <w:sz w:val="24"/>
          <w:szCs w:val="24"/>
          <w:lang w:eastAsia="en-AU"/>
        </w:rPr>
        <w:t>respect, inclusion and belonging</w:t>
      </w:r>
      <w:r w:rsidR="0091490D">
        <w:rPr>
          <w:sz w:val="24"/>
          <w:szCs w:val="24"/>
          <w:lang w:eastAsia="en-AU"/>
        </w:rPr>
        <w:t>.</w:t>
      </w:r>
    </w:p>
    <w:p w14:paraId="5DC9B405" w14:textId="77777777" w:rsidR="000A7285" w:rsidRDefault="000A7285" w:rsidP="000A7285">
      <w:pPr>
        <w:pStyle w:val="bulletnumbers"/>
        <w:numPr>
          <w:ilvl w:val="0"/>
          <w:numId w:val="0"/>
        </w:numPr>
      </w:pPr>
    </w:p>
    <w:p w14:paraId="3A32C270" w14:textId="42F8CC7D" w:rsidR="00CC44FC" w:rsidRPr="00F556E2" w:rsidRDefault="00CC44FC" w:rsidP="000A7285">
      <w:pPr>
        <w:pStyle w:val="bulletnumbers"/>
        <w:numPr>
          <w:ilvl w:val="0"/>
          <w:numId w:val="0"/>
        </w:numPr>
        <w:rPr>
          <w:sz w:val="24"/>
          <w:szCs w:val="24"/>
          <w:lang w:eastAsia="en-AU"/>
        </w:rPr>
      </w:pPr>
      <w:r w:rsidRPr="006438D1">
        <w:lastRenderedPageBreak/>
        <w:t xml:space="preserve">These focus areas have been drawn from what we heard from Canberrans in previous consultations. They also align with the focus areas used in the World Health Organisation’s </w:t>
      </w:r>
      <w:r>
        <w:t xml:space="preserve">(WHO) </w:t>
      </w:r>
      <w:r w:rsidRPr="006438D1">
        <w:t>Age-Friendly Cities Framework</w:t>
      </w:r>
      <w:r w:rsidRPr="006438D1">
        <w:rPr>
          <w:rStyle w:val="FootnoteReference"/>
          <w:sz w:val="24"/>
          <w:szCs w:val="24"/>
        </w:rPr>
        <w:footnoteReference w:id="3"/>
      </w:r>
      <w:r w:rsidRPr="006438D1">
        <w:t xml:space="preserve"> and the ACT Wellbeing Framework</w:t>
      </w:r>
      <w:r w:rsidRPr="006438D1">
        <w:rPr>
          <w:rStyle w:val="FootnoteReference"/>
          <w:sz w:val="24"/>
          <w:szCs w:val="24"/>
        </w:rPr>
        <w:footnoteReference w:id="4"/>
      </w:r>
      <w:r w:rsidRPr="006438D1">
        <w:t xml:space="preserve">. </w:t>
      </w:r>
    </w:p>
    <w:p w14:paraId="0E0E730E" w14:textId="77777777" w:rsidR="00CC44FC" w:rsidRPr="006438D1" w:rsidRDefault="00CC44FC" w:rsidP="00CC44FC">
      <w:pPr>
        <w:pStyle w:val="bulletnumbers"/>
        <w:numPr>
          <w:ilvl w:val="0"/>
          <w:numId w:val="0"/>
        </w:numPr>
      </w:pPr>
    </w:p>
    <w:p w14:paraId="36A3CEFA" w14:textId="77777777" w:rsidR="00CC44FC" w:rsidRDefault="00CC44FC" w:rsidP="00CC44FC">
      <w:pPr>
        <w:pStyle w:val="Heading2"/>
        <w:spacing w:after="240"/>
        <w:rPr>
          <w:rFonts w:eastAsia="Calibri"/>
          <w:lang w:eastAsia="en-AU"/>
        </w:rPr>
      </w:pPr>
      <w:r>
        <w:rPr>
          <w:rFonts w:eastAsia="Calibri"/>
          <w:lang w:eastAsia="en-AU"/>
        </w:rPr>
        <w:t>Health</w:t>
      </w:r>
    </w:p>
    <w:p w14:paraId="45481773" w14:textId="77777777" w:rsidR="00CC44FC" w:rsidRPr="006438D1" w:rsidRDefault="00CC44FC" w:rsidP="00CC44FC">
      <w:pPr>
        <w:pStyle w:val="BodyText1"/>
        <w:rPr>
          <w:shd w:val="clear" w:color="auto" w:fill="FFFFFF"/>
        </w:rPr>
      </w:pPr>
      <w:r w:rsidRPr="006438D1">
        <w:rPr>
          <w:shd w:val="clear" w:color="auto" w:fill="FFFFFF"/>
        </w:rPr>
        <w:t>People in our community want accessible and affordable services which support their health care needs.</w:t>
      </w:r>
    </w:p>
    <w:p w14:paraId="79B86D51" w14:textId="77777777" w:rsidR="00CC44FC" w:rsidRPr="00D958B2" w:rsidRDefault="00CC44FC" w:rsidP="00D958B2">
      <w:pPr>
        <w:pStyle w:val="Heading3"/>
        <w:rPr>
          <w:rStyle w:val="normaltextrun"/>
        </w:rPr>
      </w:pPr>
      <w:r w:rsidRPr="00D958B2">
        <w:rPr>
          <w:rStyle w:val="normaltextrun"/>
        </w:rPr>
        <w:t>What the data and research say</w:t>
      </w:r>
      <w:r w:rsidRPr="00D958B2">
        <w:rPr>
          <w:rStyle w:val="eop"/>
        </w:rPr>
        <w:t> </w:t>
      </w:r>
    </w:p>
    <w:p w14:paraId="3346B4C3" w14:textId="77777777" w:rsidR="00CC44FC" w:rsidRPr="009F77AF" w:rsidRDefault="00CC44FC" w:rsidP="009F77AF">
      <w:pPr>
        <w:pStyle w:val="bullet10"/>
        <w:rPr>
          <w:rStyle w:val="CommentSubjectChar"/>
          <w:b w:val="0"/>
          <w:bCs w:val="0"/>
          <w:sz w:val="18"/>
          <w:szCs w:val="22"/>
        </w:rPr>
      </w:pPr>
      <w:r w:rsidRPr="009F77AF">
        <w:rPr>
          <w:rStyle w:val="normaltextrun"/>
          <w:szCs w:val="22"/>
        </w:rPr>
        <w:t>Participating in regular exercise, sports, recreation and arts activities benefits the health and wellbeing of older people.</w:t>
      </w:r>
      <w:r w:rsidRPr="009F77AF">
        <w:rPr>
          <w:rStyle w:val="FootnoteReference"/>
          <w:szCs w:val="22"/>
        </w:rPr>
        <w:footnoteReference w:id="5"/>
      </w:r>
      <w:r w:rsidRPr="009F77AF">
        <w:rPr>
          <w:rStyle w:val="normaltextrun"/>
          <w:szCs w:val="22"/>
        </w:rPr>
        <w:t xml:space="preserve"> </w:t>
      </w:r>
    </w:p>
    <w:p w14:paraId="3A916BE4" w14:textId="77777777" w:rsidR="00CC44FC" w:rsidRPr="006438D1" w:rsidRDefault="00CC44FC" w:rsidP="009F77AF">
      <w:pPr>
        <w:pStyle w:val="bullet10"/>
        <w:rPr>
          <w:color w:val="000000"/>
          <w:shd w:val="clear" w:color="auto" w:fill="FFFFFF"/>
        </w:rPr>
      </w:pPr>
      <w:r w:rsidRPr="006438D1">
        <w:rPr>
          <w:color w:val="000000"/>
        </w:rPr>
        <w:t xml:space="preserve">Older Canberrans </w:t>
      </w:r>
      <w:r w:rsidRPr="006438D1">
        <w:rPr>
          <w:color w:val="000000"/>
          <w:shd w:val="clear" w:color="auto" w:fill="FFFFFF"/>
        </w:rPr>
        <w:t>rate their overall quality of life higher than other age groups.</w:t>
      </w:r>
      <w:r w:rsidRPr="006438D1">
        <w:rPr>
          <w:rStyle w:val="FootnoteReference"/>
          <w:color w:val="000000"/>
          <w:sz w:val="24"/>
          <w:szCs w:val="24"/>
          <w:shd w:val="clear" w:color="auto" w:fill="FFFFFF"/>
        </w:rPr>
        <w:footnoteReference w:id="6"/>
      </w:r>
    </w:p>
    <w:p w14:paraId="77E4D581" w14:textId="77777777" w:rsidR="00CC44FC" w:rsidRPr="006438D1" w:rsidRDefault="00CC44FC" w:rsidP="009F77AF">
      <w:pPr>
        <w:pStyle w:val="bullet10"/>
        <w:rPr>
          <w:rStyle w:val="normaltextrun"/>
          <w:rFonts w:cs="Calibri"/>
        </w:rPr>
      </w:pPr>
      <w:r w:rsidRPr="006438D1">
        <w:rPr>
          <w:rStyle w:val="normaltextrun"/>
          <w:rFonts w:cs="Calibri"/>
          <w:color w:val="000000" w:themeColor="text1"/>
          <w:shd w:val="clear" w:color="auto" w:fill="FFFFFF"/>
        </w:rPr>
        <w:t xml:space="preserve">Many older people </w:t>
      </w:r>
      <w:r w:rsidRPr="006438D1">
        <w:rPr>
          <w:rStyle w:val="normaltextrun"/>
          <w:rFonts w:cs="Calibri"/>
          <w:color w:val="000000"/>
          <w:shd w:val="clear" w:color="auto" w:fill="FFFFFF"/>
        </w:rPr>
        <w:t>have at least one or more long-term health conditions and face increasing barriers to accessing medical services due to long waiting lists and higher cost</w:t>
      </w:r>
      <w:r w:rsidRPr="006438D1">
        <w:rPr>
          <w:rStyle w:val="normaltextrun"/>
          <w:rFonts w:asciiTheme="minorHAnsi" w:hAnsiTheme="minorHAnsi" w:cstheme="minorHAnsi"/>
          <w:color w:val="000000"/>
          <w:shd w:val="clear" w:color="auto" w:fill="FFFFFF"/>
        </w:rPr>
        <w:t>s.</w:t>
      </w:r>
      <w:r w:rsidRPr="006438D1">
        <w:rPr>
          <w:rStyle w:val="FootnoteReference"/>
          <w:rFonts w:asciiTheme="minorHAnsi" w:hAnsiTheme="minorHAnsi" w:cstheme="minorHAnsi"/>
          <w:color w:val="000000"/>
          <w:shd w:val="clear" w:color="auto" w:fill="FFFFFF"/>
        </w:rPr>
        <w:footnoteReference w:id="7"/>
      </w:r>
      <w:r w:rsidRPr="006438D1">
        <w:rPr>
          <w:rStyle w:val="eop"/>
          <w:rFonts w:cs="Calibri"/>
          <w:color w:val="000000"/>
        </w:rPr>
        <w:t> </w:t>
      </w:r>
    </w:p>
    <w:p w14:paraId="20DFA13D" w14:textId="77777777" w:rsidR="00CC44FC" w:rsidRPr="006438D1" w:rsidRDefault="00CC44FC" w:rsidP="00475548">
      <w:pPr>
        <w:pStyle w:val="Heading3"/>
      </w:pPr>
    </w:p>
    <w:p w14:paraId="3E395FE0" w14:textId="77777777" w:rsidR="00CC44FC" w:rsidRPr="006438D1" w:rsidRDefault="00CC44FC" w:rsidP="00475548">
      <w:pPr>
        <w:pStyle w:val="Heading3"/>
      </w:pPr>
      <w:r w:rsidRPr="006438D1">
        <w:t xml:space="preserve">Feedback from previous consultations </w:t>
      </w:r>
    </w:p>
    <w:p w14:paraId="3A1FEF7D" w14:textId="77777777" w:rsidR="00CC44FC" w:rsidRPr="006438D1" w:rsidRDefault="00CC44FC" w:rsidP="009F77AF">
      <w:pPr>
        <w:pStyle w:val="bullet10"/>
        <w:rPr>
          <w:shd w:val="clear" w:color="auto" w:fill="FFFFFF"/>
        </w:rPr>
      </w:pPr>
      <w:r w:rsidRPr="006438D1">
        <w:rPr>
          <w:shd w:val="clear" w:color="auto" w:fill="FFFFFF"/>
        </w:rPr>
        <w:t>Access to specialised services</w:t>
      </w:r>
      <w:r>
        <w:rPr>
          <w:shd w:val="clear" w:color="auto" w:fill="FFFFFF"/>
        </w:rPr>
        <w:t xml:space="preserve"> and</w:t>
      </w:r>
      <w:r w:rsidRPr="006438D1">
        <w:rPr>
          <w:shd w:val="clear" w:color="auto" w:fill="FFFFFF"/>
        </w:rPr>
        <w:t xml:space="preserve"> mental health literacy can be a barrier to seeking support. </w:t>
      </w:r>
    </w:p>
    <w:p w14:paraId="76336373" w14:textId="77777777" w:rsidR="00CC44FC" w:rsidRPr="006438D1" w:rsidRDefault="00CC44FC" w:rsidP="009F77AF">
      <w:pPr>
        <w:pStyle w:val="bullet10"/>
        <w:rPr>
          <w:shd w:val="clear" w:color="auto" w:fill="FFFFFF"/>
        </w:rPr>
      </w:pPr>
      <w:r w:rsidRPr="006438D1">
        <w:rPr>
          <w:shd w:val="clear" w:color="auto" w:fill="FFFFFF"/>
        </w:rPr>
        <w:t>Older people with disability, particularly women, may face additional barriers due to the cost of healthcare services.</w:t>
      </w:r>
    </w:p>
    <w:p w14:paraId="2C7B3933" w14:textId="77777777" w:rsidR="00CC44FC" w:rsidRPr="00475548" w:rsidRDefault="00CC44FC" w:rsidP="009F77AF">
      <w:pPr>
        <w:pStyle w:val="bullet10"/>
        <w:rPr>
          <w:shd w:val="clear" w:color="auto" w:fill="FFFFFF"/>
        </w:rPr>
      </w:pPr>
      <w:r w:rsidRPr="006438D1">
        <w:rPr>
          <w:shd w:val="clear" w:color="auto" w:fill="FFFFFF"/>
        </w:rPr>
        <w:t>S</w:t>
      </w:r>
      <w:r w:rsidRPr="006438D1">
        <w:rPr>
          <w:color w:val="000000" w:themeColor="text1"/>
        </w:rPr>
        <w:t>ervice gaps exist in My Aged Care and the National Disability Insurance Scheme, particularly for older people with disability.</w:t>
      </w:r>
    </w:p>
    <w:p w14:paraId="582F12EE" w14:textId="77777777" w:rsidR="00475548" w:rsidRPr="006438D1" w:rsidRDefault="00475548" w:rsidP="00475548">
      <w:pPr>
        <w:pStyle w:val="ListParagraph"/>
        <w:spacing w:before="0" w:after="240" w:line="240" w:lineRule="auto"/>
        <w:ind w:left="360"/>
        <w:textAlignment w:val="center"/>
        <w:rPr>
          <w:color w:val="000000"/>
          <w:sz w:val="24"/>
          <w:szCs w:val="24"/>
          <w:shd w:val="clear" w:color="auto" w:fill="FFFFFF"/>
        </w:rPr>
      </w:pPr>
    </w:p>
    <w:p w14:paraId="0E4E2E46" w14:textId="77777777" w:rsidR="00CC44FC" w:rsidRPr="006438D1" w:rsidRDefault="00CC44FC" w:rsidP="00475548">
      <w:pPr>
        <w:pStyle w:val="Heading3"/>
      </w:pPr>
      <w:r w:rsidRPr="006438D1">
        <w:t xml:space="preserve">What the ACT Government is already doing </w:t>
      </w:r>
    </w:p>
    <w:p w14:paraId="6851F79D" w14:textId="6111BBDB" w:rsidR="00CC44FC" w:rsidRPr="00B94E9F" w:rsidRDefault="00CC44FC" w:rsidP="009F77AF">
      <w:pPr>
        <w:pStyle w:val="bullet10"/>
        <w:rPr>
          <w:szCs w:val="22"/>
        </w:rPr>
      </w:pPr>
      <w:r w:rsidRPr="00B94E9F">
        <w:rPr>
          <w:szCs w:val="22"/>
        </w:rPr>
        <w:t xml:space="preserve">Implementing the </w:t>
      </w:r>
      <w:hyperlink r:id="rId16" w:history="1">
        <w:r w:rsidRPr="00B94E9F">
          <w:rPr>
            <w:rStyle w:val="Hyperlink"/>
            <w:szCs w:val="22"/>
          </w:rPr>
          <w:t>Re-envisioning Older Person’s Mental Health and Wellbeing in the ACT Strategy 2022-2026</w:t>
        </w:r>
      </w:hyperlink>
      <w:r w:rsidRPr="00B94E9F">
        <w:rPr>
          <w:szCs w:val="22"/>
        </w:rPr>
        <w:t xml:space="preserve"> and the </w:t>
      </w:r>
      <w:hyperlink r:id="rId17" w:history="1">
        <w:r w:rsidRPr="00B94E9F">
          <w:rPr>
            <w:rStyle w:val="Hyperlink"/>
            <w:szCs w:val="22"/>
          </w:rPr>
          <w:t>ACT Health Services Plan 2022-2030</w:t>
        </w:r>
      </w:hyperlink>
      <w:r w:rsidRPr="00B94E9F">
        <w:rPr>
          <w:rStyle w:val="Hyperlink"/>
          <w:szCs w:val="22"/>
        </w:rPr>
        <w:t>.</w:t>
      </w:r>
    </w:p>
    <w:p w14:paraId="2B95271D" w14:textId="77777777" w:rsidR="00CC44FC" w:rsidRPr="00B94E9F" w:rsidRDefault="00CC44FC" w:rsidP="009F77AF">
      <w:pPr>
        <w:pStyle w:val="bullet10"/>
        <w:rPr>
          <w:szCs w:val="22"/>
        </w:rPr>
      </w:pPr>
      <w:r w:rsidRPr="00B94E9F">
        <w:rPr>
          <w:szCs w:val="22"/>
        </w:rPr>
        <w:t xml:space="preserve">Identifying a site for a dementia village (the former North Curtin Primary School). </w:t>
      </w:r>
    </w:p>
    <w:p w14:paraId="140A5EA7" w14:textId="77777777" w:rsidR="00CC44FC" w:rsidRPr="00B94E9F" w:rsidRDefault="00CC44FC" w:rsidP="009F77AF">
      <w:pPr>
        <w:pStyle w:val="bullet10"/>
        <w:rPr>
          <w:szCs w:val="22"/>
        </w:rPr>
      </w:pPr>
      <w:r w:rsidRPr="00B94E9F">
        <w:rPr>
          <w:szCs w:val="22"/>
        </w:rPr>
        <w:t xml:space="preserve">Funding initiatives to support the health and wellbeing of older Canberrans through the Seniors Grants Program. </w:t>
      </w:r>
    </w:p>
    <w:p w14:paraId="6CDDDB59" w14:textId="77777777" w:rsidR="00CC44FC" w:rsidRPr="00B94E9F" w:rsidRDefault="00CC44FC" w:rsidP="009F77AF">
      <w:pPr>
        <w:pStyle w:val="bullet10"/>
        <w:rPr>
          <w:szCs w:val="22"/>
        </w:rPr>
      </w:pPr>
      <w:r w:rsidRPr="00B94E9F">
        <w:rPr>
          <w:szCs w:val="22"/>
        </w:rPr>
        <w:t>Promoting participation in arts and cultural events.</w:t>
      </w:r>
    </w:p>
    <w:p w14:paraId="3995E9C8" w14:textId="6CE01C4F" w:rsidR="00B94E9F" w:rsidRPr="00B94E9F" w:rsidRDefault="00CC44FC" w:rsidP="00B94E9F">
      <w:pPr>
        <w:pStyle w:val="bullet10"/>
        <w:rPr>
          <w:i/>
          <w:iCs/>
          <w:color w:val="000000" w:themeColor="text1"/>
          <w:szCs w:val="22"/>
        </w:rPr>
      </w:pPr>
      <w:r w:rsidRPr="00B94E9F">
        <w:rPr>
          <w:szCs w:val="22"/>
        </w:rPr>
        <w:t xml:space="preserve">Providing </w:t>
      </w:r>
      <w:r w:rsidRPr="00B94E9F">
        <w:rPr>
          <w:color w:val="000000" w:themeColor="text1"/>
          <w:szCs w:val="22"/>
        </w:rPr>
        <w:t>opportunities for older Canberrans to participate in outdoor activities</w:t>
      </w:r>
      <w:r w:rsidRPr="00B94E9F">
        <w:rPr>
          <w:szCs w:val="22"/>
        </w:rPr>
        <w:t xml:space="preserve"> through the </w:t>
      </w:r>
      <w:hyperlink r:id="rId18" w:history="1">
        <w:r w:rsidRPr="00B94E9F">
          <w:rPr>
            <w:rStyle w:val="Hyperlink"/>
            <w:szCs w:val="22"/>
          </w:rPr>
          <w:t xml:space="preserve">Better Places to Play: ACT </w:t>
        </w:r>
        <w:proofErr w:type="spellStart"/>
        <w:r w:rsidRPr="00B94E9F">
          <w:rPr>
            <w:rStyle w:val="Hyperlink"/>
            <w:szCs w:val="22"/>
          </w:rPr>
          <w:t>Playspace</w:t>
        </w:r>
        <w:proofErr w:type="spellEnd"/>
        <w:r w:rsidRPr="00B94E9F">
          <w:rPr>
            <w:rStyle w:val="Hyperlink"/>
            <w:szCs w:val="22"/>
          </w:rPr>
          <w:t xml:space="preserve"> Strategy</w:t>
        </w:r>
      </w:hyperlink>
      <w:r w:rsidRPr="00B94E9F">
        <w:rPr>
          <w:color w:val="000000" w:themeColor="text1"/>
          <w:szCs w:val="22"/>
        </w:rPr>
        <w:t xml:space="preserve">. </w:t>
      </w:r>
    </w:p>
    <w:p w14:paraId="76EEB16C" w14:textId="77777777" w:rsidR="00B94E9F" w:rsidRDefault="00B94E9F" w:rsidP="00B94E9F">
      <w:pPr>
        <w:pStyle w:val="bullet10"/>
        <w:numPr>
          <w:ilvl w:val="0"/>
          <w:numId w:val="0"/>
        </w:numPr>
        <w:ind w:left="357" w:hanging="357"/>
        <w:rPr>
          <w:i/>
          <w:iCs/>
          <w:color w:val="000000" w:themeColor="text1"/>
          <w:sz w:val="24"/>
          <w:szCs w:val="24"/>
        </w:rPr>
      </w:pPr>
    </w:p>
    <w:p w14:paraId="1741AA08" w14:textId="77777777" w:rsidR="00314966" w:rsidRPr="006438D1" w:rsidRDefault="00314966" w:rsidP="00C153E2">
      <w:pPr>
        <w:shd w:val="clear" w:color="auto" w:fill="D9E2F3" w:themeFill="accent5" w:themeFillTint="33"/>
        <w:rPr>
          <w:b/>
          <w:bCs/>
          <w:sz w:val="24"/>
          <w:szCs w:val="24"/>
        </w:rPr>
      </w:pPr>
      <w:r w:rsidRPr="006438D1">
        <w:rPr>
          <w:b/>
          <w:bCs/>
          <w:sz w:val="24"/>
          <w:szCs w:val="24"/>
        </w:rPr>
        <w:t>What ACT Government would like to know:</w:t>
      </w:r>
    </w:p>
    <w:p w14:paraId="4D24A709" w14:textId="77777777" w:rsidR="00314966" w:rsidRPr="00314966" w:rsidRDefault="00314966" w:rsidP="00C153E2">
      <w:pPr>
        <w:shd w:val="clear" w:color="auto" w:fill="D9E2F3" w:themeFill="accent5" w:themeFillTint="33"/>
        <w:spacing w:line="240" w:lineRule="auto"/>
        <w:rPr>
          <w:szCs w:val="22"/>
        </w:rPr>
      </w:pPr>
      <w:r w:rsidRPr="00314966">
        <w:rPr>
          <w:szCs w:val="22"/>
        </w:rPr>
        <w:t xml:space="preserve">1. What change/s would most improve health outcomes for older people? </w:t>
      </w:r>
    </w:p>
    <w:p w14:paraId="1228D9F9" w14:textId="77777777" w:rsidR="00314966" w:rsidRPr="00314966" w:rsidRDefault="00314966" w:rsidP="00C153E2">
      <w:pPr>
        <w:shd w:val="clear" w:color="auto" w:fill="D9E2F3" w:themeFill="accent5" w:themeFillTint="33"/>
        <w:spacing w:line="240" w:lineRule="auto"/>
        <w:rPr>
          <w:szCs w:val="22"/>
        </w:rPr>
      </w:pPr>
      <w:r w:rsidRPr="00314966">
        <w:rPr>
          <w:szCs w:val="22"/>
        </w:rPr>
        <w:t>2. How can we improve mental health supports for older Canberrans?</w:t>
      </w:r>
    </w:p>
    <w:p w14:paraId="443ED902" w14:textId="77777777" w:rsidR="00314966" w:rsidRPr="00314966" w:rsidRDefault="00314966" w:rsidP="00C153E2">
      <w:pPr>
        <w:shd w:val="clear" w:color="auto" w:fill="D9E2F3" w:themeFill="accent5" w:themeFillTint="33"/>
        <w:spacing w:line="240" w:lineRule="auto"/>
        <w:rPr>
          <w:szCs w:val="22"/>
        </w:rPr>
      </w:pPr>
      <w:r w:rsidRPr="00314966">
        <w:rPr>
          <w:szCs w:val="22"/>
        </w:rPr>
        <w:t>3. How can we promote better understanding of mental health among older people and their carers?</w:t>
      </w:r>
    </w:p>
    <w:p w14:paraId="3A17FA5E" w14:textId="77777777" w:rsidR="00314966" w:rsidRPr="00314966" w:rsidRDefault="00314966" w:rsidP="00C153E2">
      <w:pPr>
        <w:shd w:val="clear" w:color="auto" w:fill="D9E2F3" w:themeFill="accent5" w:themeFillTint="33"/>
        <w:spacing w:line="240" w:lineRule="auto"/>
        <w:rPr>
          <w:szCs w:val="22"/>
        </w:rPr>
      </w:pPr>
      <w:r w:rsidRPr="00314966">
        <w:rPr>
          <w:szCs w:val="22"/>
        </w:rPr>
        <w:t xml:space="preserve">4. How can we improve access to affordable health care? </w:t>
      </w:r>
    </w:p>
    <w:p w14:paraId="44ECBD6B" w14:textId="77777777" w:rsidR="00314966" w:rsidRPr="00314966" w:rsidRDefault="00314966" w:rsidP="00C153E2">
      <w:pPr>
        <w:shd w:val="clear" w:color="auto" w:fill="D9E2F3" w:themeFill="accent5" w:themeFillTint="33"/>
        <w:spacing w:line="240" w:lineRule="auto"/>
        <w:rPr>
          <w:szCs w:val="22"/>
        </w:rPr>
      </w:pPr>
      <w:r w:rsidRPr="00314966">
        <w:rPr>
          <w:szCs w:val="22"/>
        </w:rPr>
        <w:t>5. How can we improve access to health care via digital platforms?</w:t>
      </w:r>
    </w:p>
    <w:p w14:paraId="70943FC8" w14:textId="77777777" w:rsidR="00B94E9F" w:rsidRPr="00B94E9F" w:rsidRDefault="00B94E9F" w:rsidP="00B94E9F">
      <w:pPr>
        <w:pStyle w:val="bullet10"/>
        <w:numPr>
          <w:ilvl w:val="0"/>
          <w:numId w:val="0"/>
        </w:numPr>
        <w:ind w:left="357" w:hanging="357"/>
        <w:rPr>
          <w:color w:val="000000" w:themeColor="text1"/>
          <w:sz w:val="24"/>
          <w:szCs w:val="24"/>
        </w:rPr>
      </w:pPr>
    </w:p>
    <w:p w14:paraId="1D9C4A0B" w14:textId="77777777" w:rsidR="000808FE" w:rsidRPr="000808FE" w:rsidRDefault="000808FE" w:rsidP="000808FE">
      <w:pPr>
        <w:pStyle w:val="Heading2"/>
        <w:rPr>
          <w:rFonts w:eastAsia="Calibri"/>
        </w:rPr>
      </w:pPr>
      <w:r w:rsidRPr="000808FE">
        <w:rPr>
          <w:rFonts w:eastAsia="Calibri"/>
        </w:rPr>
        <w:t>Employment and financial security</w:t>
      </w:r>
    </w:p>
    <w:p w14:paraId="0FD13BC6" w14:textId="77777777" w:rsidR="000808FE" w:rsidRPr="006438D1" w:rsidRDefault="000808FE" w:rsidP="000808FE">
      <w:pPr>
        <w:pStyle w:val="BodyText1"/>
        <w:rPr>
          <w:rFonts w:eastAsia="Calibri"/>
          <w:lang w:eastAsia="en-AU"/>
        </w:rPr>
      </w:pPr>
      <w:r w:rsidRPr="006438D1">
        <w:rPr>
          <w:rFonts w:eastAsia="Calibri"/>
          <w:lang w:eastAsia="en-AU"/>
        </w:rPr>
        <w:t xml:space="preserve">An age-friendly city provides opportunities for older people to contribute their knowledge and skills </w:t>
      </w:r>
      <w:r>
        <w:rPr>
          <w:rFonts w:eastAsia="Calibri"/>
          <w:lang w:eastAsia="en-AU"/>
        </w:rPr>
        <w:t xml:space="preserve">and share their life experience </w:t>
      </w:r>
      <w:r w:rsidRPr="006438D1">
        <w:rPr>
          <w:rFonts w:eastAsia="Calibri"/>
          <w:lang w:eastAsia="en-AU"/>
        </w:rPr>
        <w:t xml:space="preserve">through voluntary or paid employment. </w:t>
      </w:r>
    </w:p>
    <w:p w14:paraId="68EEE21C" w14:textId="77777777" w:rsidR="000808FE" w:rsidRPr="006438D1" w:rsidRDefault="000808FE" w:rsidP="000808FE">
      <w:pPr>
        <w:pStyle w:val="Heading3"/>
      </w:pPr>
      <w:r w:rsidRPr="006438D1">
        <w:t>What the data and research say</w:t>
      </w:r>
    </w:p>
    <w:p w14:paraId="2F653B71" w14:textId="77777777" w:rsidR="000808FE" w:rsidRPr="006438D1" w:rsidRDefault="000808FE" w:rsidP="000808FE">
      <w:pPr>
        <w:pStyle w:val="bullet10"/>
        <w:rPr>
          <w:rFonts w:eastAsiaTheme="minorHAnsi" w:cstheme="minorHAnsi"/>
          <w:color w:val="000000"/>
          <w:shd w:val="clear" w:color="auto" w:fill="FFFFFF"/>
        </w:rPr>
      </w:pPr>
      <w:r w:rsidRPr="006438D1">
        <w:rPr>
          <w:rFonts w:eastAsia="Calibri"/>
        </w:rPr>
        <w:t>Older workers bring valuable ideas, experience, and skills to the workforce.</w:t>
      </w:r>
      <w:r w:rsidRPr="006438D1">
        <w:rPr>
          <w:rStyle w:val="FootnoteReference"/>
          <w:rFonts w:asciiTheme="minorHAnsi" w:eastAsia="Calibri" w:hAnsiTheme="minorHAnsi" w:cstheme="minorHAnsi"/>
        </w:rPr>
        <w:footnoteReference w:id="8"/>
      </w:r>
    </w:p>
    <w:p w14:paraId="59A62DC6" w14:textId="77777777" w:rsidR="000808FE" w:rsidRPr="006438D1" w:rsidRDefault="000808FE" w:rsidP="000808FE">
      <w:pPr>
        <w:pStyle w:val="bullet10"/>
        <w:rPr>
          <w:rStyle w:val="normaltextrun"/>
          <w:rFonts w:asciiTheme="minorHAnsi" w:eastAsia="Calibri" w:hAnsiTheme="minorHAnsi" w:cstheme="minorHAnsi"/>
          <w:color w:val="000000" w:themeColor="text1"/>
        </w:rPr>
      </w:pPr>
      <w:r w:rsidRPr="006438D1">
        <w:rPr>
          <w:rStyle w:val="normaltextrun"/>
          <w:rFonts w:asciiTheme="minorHAnsi" w:hAnsiTheme="minorHAnsi" w:cstheme="minorHAnsi"/>
          <w:color w:val="000000" w:themeColor="text1"/>
          <w:shd w:val="clear" w:color="auto" w:fill="FFFFFF"/>
        </w:rPr>
        <w:t>13.5% of older people were employed either part time or full time in 2021.</w:t>
      </w:r>
      <w:r w:rsidRPr="006438D1">
        <w:rPr>
          <w:rStyle w:val="FootnoteReference"/>
          <w:rFonts w:asciiTheme="minorHAnsi" w:hAnsiTheme="minorHAnsi" w:cstheme="minorHAnsi"/>
          <w:color w:val="000000" w:themeColor="text1"/>
          <w:shd w:val="clear" w:color="auto" w:fill="FFFFFF"/>
        </w:rPr>
        <w:footnoteReference w:id="9"/>
      </w:r>
      <w:r w:rsidRPr="006438D1">
        <w:rPr>
          <w:rStyle w:val="normaltextrun"/>
          <w:rFonts w:asciiTheme="minorHAnsi" w:hAnsiTheme="minorHAnsi" w:cstheme="minorHAnsi"/>
          <w:color w:val="000000" w:themeColor="text1"/>
          <w:shd w:val="clear" w:color="auto" w:fill="FFFFFF"/>
        </w:rPr>
        <w:t xml:space="preserve"> </w:t>
      </w:r>
    </w:p>
    <w:p w14:paraId="5736E8F5" w14:textId="77777777" w:rsidR="000808FE" w:rsidRPr="006438D1" w:rsidRDefault="000808FE" w:rsidP="000808FE">
      <w:pPr>
        <w:pStyle w:val="bullet10"/>
        <w:rPr>
          <w:rFonts w:eastAsiaTheme="minorHAnsi" w:cstheme="minorHAnsi"/>
          <w:color w:val="000000"/>
          <w:shd w:val="clear" w:color="auto" w:fill="FFFFFF"/>
        </w:rPr>
      </w:pPr>
      <w:r w:rsidRPr="006438D1">
        <w:rPr>
          <w:rFonts w:eastAsia="Calibri" w:cstheme="minorHAnsi"/>
        </w:rPr>
        <w:t>Some older people continue to work or volunteer for meaning and purpose, but others need to work for financial security.</w:t>
      </w:r>
    </w:p>
    <w:p w14:paraId="7093EBA6" w14:textId="77777777" w:rsidR="000808FE" w:rsidRPr="00C42869" w:rsidRDefault="000808FE" w:rsidP="000808FE">
      <w:pPr>
        <w:pStyle w:val="bullet10"/>
        <w:rPr>
          <w:rStyle w:val="normaltextrun"/>
          <w:rFonts w:asciiTheme="minorHAnsi" w:eastAsia="Calibri" w:hAnsiTheme="minorHAnsi" w:cstheme="minorHAnsi"/>
        </w:rPr>
      </w:pPr>
      <w:r w:rsidRPr="006438D1">
        <w:rPr>
          <w:rStyle w:val="normaltextrun"/>
          <w:rFonts w:asciiTheme="minorHAnsi" w:hAnsiTheme="minorHAnsi" w:cstheme="minorBidi"/>
          <w:color w:val="000000" w:themeColor="text1"/>
        </w:rPr>
        <w:t xml:space="preserve">24% of older Australians </w:t>
      </w:r>
      <w:r w:rsidRPr="006438D1">
        <w:rPr>
          <w:rFonts w:eastAsia="Calibri"/>
        </w:rPr>
        <w:t>have</w:t>
      </w:r>
      <w:r w:rsidRPr="006438D1">
        <w:rPr>
          <w:rStyle w:val="normaltextrun"/>
          <w:rFonts w:asciiTheme="minorHAnsi" w:hAnsiTheme="minorHAnsi" w:cstheme="minorBidi"/>
          <w:color w:val="000000" w:themeColor="text1"/>
        </w:rPr>
        <w:t xml:space="preserve"> experienced discrimination </w:t>
      </w:r>
      <w:r w:rsidRPr="006438D1">
        <w:rPr>
          <w:rStyle w:val="normaltextrun"/>
          <w:rFonts w:asciiTheme="minorHAnsi" w:hAnsiTheme="minorHAnsi" w:cstheme="minorBidi"/>
          <w:color w:val="000000"/>
          <w:shd w:val="clear" w:color="auto" w:fill="FFFFFF"/>
        </w:rPr>
        <w:t>in the workplace or when seeking employment.</w:t>
      </w:r>
      <w:r w:rsidRPr="006438D1">
        <w:rPr>
          <w:rStyle w:val="FootnoteReference"/>
          <w:rFonts w:asciiTheme="minorHAnsi" w:hAnsiTheme="minorHAnsi" w:cstheme="minorBidi"/>
          <w:color w:val="000000"/>
          <w:shd w:val="clear" w:color="auto" w:fill="FFFFFF"/>
        </w:rPr>
        <w:footnoteReference w:id="10"/>
      </w:r>
      <w:r w:rsidRPr="006438D1">
        <w:rPr>
          <w:rStyle w:val="normaltextrun"/>
          <w:rFonts w:asciiTheme="minorHAnsi" w:hAnsiTheme="minorHAnsi" w:cstheme="minorBidi"/>
          <w:color w:val="000000"/>
          <w:shd w:val="clear" w:color="auto" w:fill="FFFFFF"/>
        </w:rPr>
        <w:t xml:space="preserve"> </w:t>
      </w:r>
    </w:p>
    <w:p w14:paraId="51D6E00A" w14:textId="77777777" w:rsidR="00C42869" w:rsidRPr="006438D1" w:rsidRDefault="00C42869" w:rsidP="00C42869">
      <w:pPr>
        <w:pStyle w:val="bullet10"/>
        <w:numPr>
          <w:ilvl w:val="0"/>
          <w:numId w:val="0"/>
        </w:numPr>
        <w:ind w:left="357"/>
        <w:rPr>
          <w:rStyle w:val="normaltextrun"/>
          <w:rFonts w:asciiTheme="minorHAnsi" w:eastAsia="Calibri" w:hAnsiTheme="minorHAnsi" w:cstheme="minorHAnsi"/>
        </w:rPr>
      </w:pPr>
    </w:p>
    <w:p w14:paraId="75C427AD" w14:textId="77777777" w:rsidR="000808FE" w:rsidRPr="006438D1" w:rsidRDefault="000808FE" w:rsidP="000808FE">
      <w:pPr>
        <w:pStyle w:val="Heading3"/>
      </w:pPr>
      <w:r w:rsidRPr="006438D1">
        <w:t>Feedback from previous consultations</w:t>
      </w:r>
    </w:p>
    <w:p w14:paraId="0133191A" w14:textId="77777777" w:rsidR="000808FE" w:rsidRPr="006438D1" w:rsidRDefault="000808FE" w:rsidP="000808FE">
      <w:pPr>
        <w:pStyle w:val="bullet10"/>
        <w:rPr>
          <w:rFonts w:eastAsia="Calibri"/>
          <w:lang w:eastAsia="en-AU"/>
        </w:rPr>
      </w:pPr>
      <w:r w:rsidRPr="006438D1">
        <w:rPr>
          <w:rFonts w:eastAsia="Calibri"/>
          <w:lang w:eastAsia="en-AU"/>
        </w:rPr>
        <w:t>Age-related workforce discrimination is common.</w:t>
      </w:r>
    </w:p>
    <w:p w14:paraId="2056BAA9" w14:textId="77777777" w:rsidR="000808FE" w:rsidRPr="006438D1" w:rsidRDefault="000808FE" w:rsidP="000808FE">
      <w:pPr>
        <w:pStyle w:val="bullet10"/>
        <w:rPr>
          <w:rFonts w:eastAsia="Calibri"/>
          <w:lang w:eastAsia="en-AU"/>
        </w:rPr>
      </w:pPr>
      <w:r w:rsidRPr="006438D1">
        <w:rPr>
          <w:rFonts w:eastAsia="Calibri"/>
          <w:lang w:eastAsia="en-AU"/>
        </w:rPr>
        <w:t xml:space="preserve">The cost of living is impacting older Canberrans, particularly their ability to pay for utilities. </w:t>
      </w:r>
    </w:p>
    <w:p w14:paraId="3A43B26C" w14:textId="77777777" w:rsidR="000808FE" w:rsidRPr="006438D1" w:rsidRDefault="000808FE" w:rsidP="000808FE">
      <w:pPr>
        <w:pStyle w:val="bullet10"/>
        <w:rPr>
          <w:rFonts w:eastAsia="Calibri"/>
          <w:lang w:eastAsia="en-AU"/>
        </w:rPr>
      </w:pPr>
      <w:r w:rsidRPr="006438D1">
        <w:rPr>
          <w:rFonts w:eastAsia="Calibri"/>
          <w:lang w:eastAsia="en-AU"/>
        </w:rPr>
        <w:t xml:space="preserve">Financial literacy is needed to enhance the financial wellbeing of older Canberrans. </w:t>
      </w:r>
    </w:p>
    <w:p w14:paraId="5220B416" w14:textId="77777777" w:rsidR="000808FE" w:rsidRDefault="000808FE" w:rsidP="000808FE">
      <w:pPr>
        <w:pStyle w:val="bullet10"/>
        <w:rPr>
          <w:rFonts w:eastAsia="Calibri"/>
          <w:lang w:eastAsia="en-AU"/>
        </w:rPr>
      </w:pPr>
      <w:r w:rsidRPr="006438D1">
        <w:rPr>
          <w:rFonts w:eastAsia="Calibri"/>
          <w:lang w:eastAsia="en-AU"/>
        </w:rPr>
        <w:t xml:space="preserve">The eligibility criteria for Seniors Card benefits can disadvantage older Canberrans who want or need to remain employed. </w:t>
      </w:r>
    </w:p>
    <w:p w14:paraId="4BA0DE62" w14:textId="77777777" w:rsidR="00C42869" w:rsidRPr="006438D1" w:rsidRDefault="00C42869" w:rsidP="00C42869">
      <w:pPr>
        <w:pStyle w:val="bullet10"/>
        <w:numPr>
          <w:ilvl w:val="0"/>
          <w:numId w:val="0"/>
        </w:numPr>
        <w:ind w:left="357"/>
        <w:rPr>
          <w:rFonts w:eastAsia="Calibri"/>
          <w:lang w:eastAsia="en-AU"/>
        </w:rPr>
      </w:pPr>
    </w:p>
    <w:p w14:paraId="4BA97FDE" w14:textId="77777777" w:rsidR="000808FE" w:rsidRPr="006438D1" w:rsidRDefault="000808FE" w:rsidP="000808FE">
      <w:pPr>
        <w:pStyle w:val="Heading3"/>
      </w:pPr>
      <w:bookmarkStart w:id="1" w:name="_Hlk151628241"/>
      <w:r w:rsidRPr="006438D1">
        <w:t xml:space="preserve">What the ACT Government is already doing </w:t>
      </w:r>
    </w:p>
    <w:bookmarkEnd w:id="1"/>
    <w:p w14:paraId="409B3340" w14:textId="77777777" w:rsidR="000808FE" w:rsidRPr="006438D1" w:rsidRDefault="000808FE" w:rsidP="00511A6A">
      <w:pPr>
        <w:pStyle w:val="ListParagraph"/>
        <w:numPr>
          <w:ilvl w:val="0"/>
          <w:numId w:val="17"/>
        </w:numPr>
        <w:spacing w:before="0" w:after="0" w:line="240" w:lineRule="auto"/>
        <w:rPr>
          <w:color w:val="000000" w:themeColor="text1"/>
          <w:sz w:val="24"/>
          <w:szCs w:val="24"/>
        </w:rPr>
      </w:pPr>
      <w:r w:rsidRPr="006438D1">
        <w:rPr>
          <w:color w:val="000000" w:themeColor="text1"/>
          <w:sz w:val="24"/>
          <w:szCs w:val="24"/>
        </w:rPr>
        <w:t xml:space="preserve">Supporting flexible work and employment opportunities in the ACT Public Service for older Canberrans. </w:t>
      </w:r>
    </w:p>
    <w:p w14:paraId="1D0A02A8" w14:textId="77777777" w:rsidR="000808FE" w:rsidRPr="006438D1" w:rsidRDefault="000808FE" w:rsidP="00511A6A">
      <w:pPr>
        <w:pStyle w:val="ListParagraph"/>
        <w:numPr>
          <w:ilvl w:val="0"/>
          <w:numId w:val="17"/>
        </w:numPr>
        <w:spacing w:before="0" w:after="0" w:line="240" w:lineRule="auto"/>
        <w:rPr>
          <w:color w:val="000000" w:themeColor="text1"/>
          <w:sz w:val="24"/>
          <w:szCs w:val="24"/>
        </w:rPr>
      </w:pPr>
      <w:r w:rsidRPr="006438D1">
        <w:rPr>
          <w:color w:val="000000" w:themeColor="text1"/>
          <w:sz w:val="24"/>
          <w:szCs w:val="24"/>
        </w:rPr>
        <w:t xml:space="preserve">Changing the ACT’s discrimination laws so all ACT Government workplaces must take steps to eliminate age-based discrimination. </w:t>
      </w:r>
    </w:p>
    <w:p w14:paraId="2414A9CB" w14:textId="77777777" w:rsidR="000808FE" w:rsidRPr="006438D1" w:rsidRDefault="000808FE" w:rsidP="00511A6A">
      <w:pPr>
        <w:pStyle w:val="ListParagraph"/>
        <w:numPr>
          <w:ilvl w:val="0"/>
          <w:numId w:val="17"/>
        </w:numPr>
        <w:spacing w:before="0" w:after="240" w:line="240" w:lineRule="auto"/>
        <w:rPr>
          <w:b/>
          <w:bCs/>
          <w:color w:val="000000" w:themeColor="text1"/>
          <w:sz w:val="24"/>
          <w:szCs w:val="24"/>
        </w:rPr>
      </w:pPr>
      <w:r w:rsidRPr="006438D1">
        <w:rPr>
          <w:color w:val="000000" w:themeColor="text1"/>
          <w:sz w:val="24"/>
          <w:szCs w:val="24"/>
        </w:rPr>
        <w:lastRenderedPageBreak/>
        <w:t xml:space="preserve">Enhancing the ACT Seniors Card Program following an independent review. </w:t>
      </w:r>
    </w:p>
    <w:p w14:paraId="47C2A484" w14:textId="77777777" w:rsidR="000808FE" w:rsidRPr="006438D1" w:rsidRDefault="000808FE" w:rsidP="00511A6A">
      <w:pPr>
        <w:pStyle w:val="ListParagraph"/>
        <w:numPr>
          <w:ilvl w:val="0"/>
          <w:numId w:val="17"/>
        </w:numPr>
        <w:spacing w:before="0" w:after="240" w:line="240" w:lineRule="auto"/>
        <w:rPr>
          <w:color w:val="000000" w:themeColor="text1"/>
          <w:sz w:val="24"/>
          <w:szCs w:val="24"/>
        </w:rPr>
      </w:pPr>
      <w:r w:rsidRPr="006438D1">
        <w:rPr>
          <w:color w:val="000000" w:themeColor="text1"/>
          <w:sz w:val="24"/>
          <w:szCs w:val="24"/>
        </w:rPr>
        <w:t xml:space="preserve">Delivering energy efficiency and support programs. </w:t>
      </w:r>
    </w:p>
    <w:p w14:paraId="112E38A5" w14:textId="77777777" w:rsidR="000808FE" w:rsidRDefault="000808FE" w:rsidP="00511A6A">
      <w:pPr>
        <w:pStyle w:val="ListParagraph"/>
        <w:numPr>
          <w:ilvl w:val="0"/>
          <w:numId w:val="17"/>
        </w:numPr>
        <w:spacing w:before="0" w:after="240" w:line="240" w:lineRule="auto"/>
        <w:rPr>
          <w:color w:val="000000" w:themeColor="text1"/>
          <w:sz w:val="24"/>
          <w:szCs w:val="24"/>
        </w:rPr>
      </w:pPr>
      <w:r w:rsidRPr="006438D1">
        <w:rPr>
          <w:color w:val="000000" w:themeColor="text1"/>
          <w:sz w:val="24"/>
          <w:szCs w:val="24"/>
        </w:rPr>
        <w:t xml:space="preserve">Offering discounts, rebates and subsidies for older Canberrans through </w:t>
      </w:r>
      <w:hyperlink r:id="rId19" w:history="1">
        <w:r w:rsidRPr="00AE2B23">
          <w:rPr>
            <w:rStyle w:val="Hyperlink"/>
            <w:sz w:val="24"/>
            <w:szCs w:val="24"/>
          </w:rPr>
          <w:t>Cost of Living Support</w:t>
        </w:r>
      </w:hyperlink>
      <w:r w:rsidRPr="006438D1">
        <w:rPr>
          <w:color w:val="000000" w:themeColor="text1"/>
          <w:sz w:val="24"/>
          <w:szCs w:val="24"/>
        </w:rPr>
        <w:t>.</w:t>
      </w:r>
    </w:p>
    <w:p w14:paraId="6D7B903C" w14:textId="77777777" w:rsidR="00BA3892" w:rsidRDefault="00BA3892" w:rsidP="00BA3892">
      <w:pPr>
        <w:pStyle w:val="ListParagraph"/>
        <w:spacing w:before="0" w:after="240" w:line="240" w:lineRule="auto"/>
        <w:ind w:left="360"/>
        <w:rPr>
          <w:color w:val="000000" w:themeColor="text1"/>
          <w:sz w:val="24"/>
          <w:szCs w:val="24"/>
        </w:rPr>
      </w:pPr>
    </w:p>
    <w:p w14:paraId="362C0B15" w14:textId="77777777" w:rsidR="00B34F65" w:rsidRDefault="00B34F65" w:rsidP="00BA3892">
      <w:pPr>
        <w:pStyle w:val="ListParagraph"/>
        <w:spacing w:before="0" w:after="240" w:line="240" w:lineRule="auto"/>
        <w:ind w:left="360"/>
        <w:rPr>
          <w:color w:val="000000" w:themeColor="text1"/>
          <w:sz w:val="24"/>
          <w:szCs w:val="24"/>
        </w:rPr>
      </w:pPr>
    </w:p>
    <w:p w14:paraId="3920642A" w14:textId="77777777" w:rsidR="00803FD0" w:rsidRPr="009536BC" w:rsidRDefault="00803FD0" w:rsidP="00803FD0">
      <w:pPr>
        <w:shd w:val="clear" w:color="auto" w:fill="D9E2F3" w:themeFill="accent5" w:themeFillTint="33"/>
        <w:rPr>
          <w:b/>
          <w:bCs/>
          <w:sz w:val="24"/>
          <w:szCs w:val="24"/>
        </w:rPr>
      </w:pPr>
      <w:r w:rsidRPr="00F71AF6">
        <w:rPr>
          <w:b/>
          <w:bCs/>
          <w:sz w:val="24"/>
          <w:szCs w:val="24"/>
        </w:rPr>
        <w:t xml:space="preserve">What the ACT Government would like </w:t>
      </w:r>
      <w:r w:rsidRPr="009536BC">
        <w:rPr>
          <w:b/>
          <w:bCs/>
          <w:sz w:val="24"/>
          <w:szCs w:val="24"/>
        </w:rPr>
        <w:t>to know:</w:t>
      </w:r>
    </w:p>
    <w:p w14:paraId="2AAF68C4" w14:textId="77777777" w:rsidR="00803FD0" w:rsidRDefault="00803FD0" w:rsidP="00803FD0">
      <w:pPr>
        <w:shd w:val="clear" w:color="auto" w:fill="D9E2F3" w:themeFill="accent5" w:themeFillTint="33"/>
        <w:spacing w:after="120" w:line="240" w:lineRule="auto"/>
        <w:ind w:left="425" w:hanging="425"/>
        <w:rPr>
          <w:sz w:val="24"/>
          <w:szCs w:val="24"/>
        </w:rPr>
      </w:pPr>
      <w:r w:rsidRPr="009536BC">
        <w:rPr>
          <w:sz w:val="24"/>
          <w:szCs w:val="24"/>
        </w:rPr>
        <w:t>6.</w:t>
      </w:r>
      <w:r w:rsidRPr="009536BC">
        <w:rPr>
          <w:sz w:val="24"/>
          <w:szCs w:val="24"/>
        </w:rPr>
        <w:tab/>
        <w:t>How can we better recognise, celebrate and value</w:t>
      </w:r>
      <w:r w:rsidRPr="00F71AF6">
        <w:rPr>
          <w:sz w:val="24"/>
          <w:szCs w:val="24"/>
        </w:rPr>
        <w:t xml:space="preserve"> the </w:t>
      </w:r>
      <w:r>
        <w:rPr>
          <w:sz w:val="24"/>
          <w:szCs w:val="24"/>
        </w:rPr>
        <w:t xml:space="preserve">skills, </w:t>
      </w:r>
      <w:proofErr w:type="gramStart"/>
      <w:r w:rsidRPr="00F71AF6">
        <w:rPr>
          <w:sz w:val="24"/>
          <w:szCs w:val="24"/>
        </w:rPr>
        <w:t>contribution</w:t>
      </w:r>
      <w:proofErr w:type="gramEnd"/>
      <w:r w:rsidRPr="00F71AF6">
        <w:rPr>
          <w:sz w:val="24"/>
          <w:szCs w:val="24"/>
        </w:rPr>
        <w:t xml:space="preserve"> and experience of older people</w:t>
      </w:r>
      <w:r>
        <w:rPr>
          <w:sz w:val="24"/>
          <w:szCs w:val="24"/>
        </w:rPr>
        <w:t xml:space="preserve"> in workplaces</w:t>
      </w:r>
      <w:r w:rsidRPr="00F71AF6">
        <w:rPr>
          <w:sz w:val="24"/>
          <w:szCs w:val="24"/>
        </w:rPr>
        <w:t>?</w:t>
      </w:r>
    </w:p>
    <w:p w14:paraId="2652E1F3" w14:textId="77777777" w:rsidR="00803FD0" w:rsidRPr="00F71AF6" w:rsidRDefault="00803FD0" w:rsidP="00803FD0">
      <w:pPr>
        <w:shd w:val="clear" w:color="auto" w:fill="D9E2F3" w:themeFill="accent5" w:themeFillTint="33"/>
        <w:spacing w:after="120" w:line="240" w:lineRule="auto"/>
        <w:ind w:left="425" w:hanging="425"/>
        <w:rPr>
          <w:sz w:val="24"/>
          <w:szCs w:val="24"/>
        </w:rPr>
      </w:pPr>
      <w:r w:rsidRPr="00F71AF6">
        <w:rPr>
          <w:sz w:val="24"/>
          <w:szCs w:val="24"/>
        </w:rPr>
        <w:t>7.</w:t>
      </w:r>
      <w:r>
        <w:rPr>
          <w:sz w:val="24"/>
          <w:szCs w:val="24"/>
        </w:rPr>
        <w:tab/>
      </w:r>
      <w:r w:rsidRPr="00F71AF6">
        <w:rPr>
          <w:sz w:val="24"/>
          <w:szCs w:val="24"/>
        </w:rPr>
        <w:t xml:space="preserve">How can we support older people to remain </w:t>
      </w:r>
      <w:r>
        <w:rPr>
          <w:sz w:val="24"/>
          <w:szCs w:val="24"/>
        </w:rPr>
        <w:t xml:space="preserve">in </w:t>
      </w:r>
      <w:r w:rsidRPr="00F71AF6">
        <w:rPr>
          <w:sz w:val="24"/>
          <w:szCs w:val="24"/>
        </w:rPr>
        <w:t xml:space="preserve">or re-enter the workforce? </w:t>
      </w:r>
    </w:p>
    <w:p w14:paraId="54B2EA56" w14:textId="77777777" w:rsidR="00803FD0" w:rsidRPr="00F71AF6" w:rsidRDefault="00803FD0" w:rsidP="00803FD0">
      <w:pPr>
        <w:shd w:val="clear" w:color="auto" w:fill="D9E2F3" w:themeFill="accent5" w:themeFillTint="33"/>
        <w:spacing w:after="120" w:line="240" w:lineRule="auto"/>
        <w:ind w:left="425" w:hanging="425"/>
        <w:rPr>
          <w:sz w:val="24"/>
          <w:szCs w:val="24"/>
        </w:rPr>
      </w:pPr>
      <w:r>
        <w:rPr>
          <w:sz w:val="24"/>
          <w:szCs w:val="24"/>
        </w:rPr>
        <w:t>8.</w:t>
      </w:r>
      <w:r>
        <w:rPr>
          <w:sz w:val="24"/>
          <w:szCs w:val="24"/>
        </w:rPr>
        <w:tab/>
      </w:r>
      <w:r w:rsidRPr="00F71AF6">
        <w:rPr>
          <w:sz w:val="24"/>
          <w:szCs w:val="24"/>
        </w:rPr>
        <w:t xml:space="preserve">What </w:t>
      </w:r>
      <w:r>
        <w:rPr>
          <w:sz w:val="24"/>
          <w:szCs w:val="24"/>
        </w:rPr>
        <w:t>safeguards</w:t>
      </w:r>
      <w:r w:rsidRPr="00F71AF6">
        <w:rPr>
          <w:sz w:val="24"/>
          <w:szCs w:val="24"/>
        </w:rPr>
        <w:t xml:space="preserve"> can be put in place to prevent age discrimination in the workplace? </w:t>
      </w:r>
    </w:p>
    <w:p w14:paraId="6ED4D4E2" w14:textId="77777777" w:rsidR="00803FD0" w:rsidRPr="00F71AF6" w:rsidRDefault="00803FD0" w:rsidP="00803FD0">
      <w:pPr>
        <w:shd w:val="clear" w:color="auto" w:fill="D9E2F3" w:themeFill="accent5" w:themeFillTint="33"/>
        <w:spacing w:after="120" w:line="240" w:lineRule="auto"/>
        <w:ind w:left="425" w:hanging="425"/>
        <w:rPr>
          <w:sz w:val="24"/>
          <w:szCs w:val="24"/>
        </w:rPr>
      </w:pPr>
      <w:r>
        <w:rPr>
          <w:sz w:val="24"/>
          <w:szCs w:val="24"/>
        </w:rPr>
        <w:t>9</w:t>
      </w:r>
      <w:r w:rsidRPr="00F71AF6">
        <w:rPr>
          <w:sz w:val="24"/>
          <w:szCs w:val="24"/>
        </w:rPr>
        <w:t>.</w:t>
      </w:r>
      <w:r>
        <w:rPr>
          <w:sz w:val="24"/>
          <w:szCs w:val="24"/>
        </w:rPr>
        <w:tab/>
      </w:r>
      <w:r w:rsidRPr="00F71AF6">
        <w:rPr>
          <w:sz w:val="24"/>
          <w:szCs w:val="24"/>
        </w:rPr>
        <w:t xml:space="preserve">How can we support older Canberrans facing financial difficulties? </w:t>
      </w:r>
    </w:p>
    <w:p w14:paraId="516BF1DA" w14:textId="77777777" w:rsidR="00BA3892" w:rsidRPr="006438D1" w:rsidRDefault="00BA3892" w:rsidP="00BA3892">
      <w:pPr>
        <w:pStyle w:val="ListParagraph"/>
        <w:spacing w:before="0" w:after="240" w:line="240" w:lineRule="auto"/>
        <w:ind w:left="360"/>
        <w:rPr>
          <w:color w:val="000000" w:themeColor="text1"/>
          <w:sz w:val="24"/>
          <w:szCs w:val="24"/>
        </w:rPr>
      </w:pPr>
    </w:p>
    <w:p w14:paraId="2CDFB01F" w14:textId="77777777" w:rsidR="00CC44FC" w:rsidRDefault="00CC44FC" w:rsidP="009266DD">
      <w:pPr>
        <w:spacing w:beforeLines="60" w:before="144" w:afterLines="60" w:after="144"/>
        <w:rPr>
          <w:szCs w:val="22"/>
          <w:lang w:eastAsia="en-AU"/>
        </w:rPr>
      </w:pPr>
    </w:p>
    <w:p w14:paraId="4AC1366A" w14:textId="77777777" w:rsidR="00C12645" w:rsidRPr="00C12645" w:rsidRDefault="00C12645" w:rsidP="00306CF0">
      <w:pPr>
        <w:pStyle w:val="Heading2"/>
        <w:rPr>
          <w:rFonts w:eastAsia="Calibri"/>
        </w:rPr>
      </w:pPr>
      <w:r w:rsidRPr="00C12645">
        <w:rPr>
          <w:rFonts w:eastAsia="Calibri"/>
        </w:rPr>
        <w:t xml:space="preserve">Housing </w:t>
      </w:r>
    </w:p>
    <w:p w14:paraId="71516582" w14:textId="77777777" w:rsidR="00C12645" w:rsidRPr="006438D1" w:rsidRDefault="00C12645" w:rsidP="00C12645">
      <w:pPr>
        <w:pStyle w:val="BodyText1"/>
        <w:rPr>
          <w:lang w:eastAsia="en-AU"/>
        </w:rPr>
      </w:pPr>
      <w:r w:rsidRPr="006438D1">
        <w:rPr>
          <w:lang w:eastAsia="en-AU"/>
        </w:rPr>
        <w:t>Secure, suitable, and affordable housing supports</w:t>
      </w:r>
      <w:r w:rsidRPr="006438D1">
        <w:rPr>
          <w:rFonts w:ascii="Source Sans Pro" w:hAnsi="Source Sans Pro"/>
          <w:color w:val="313131"/>
        </w:rPr>
        <w:t xml:space="preserve"> </w:t>
      </w:r>
      <w:r w:rsidRPr="006438D1">
        <w:rPr>
          <w:lang w:eastAsia="en-AU"/>
        </w:rPr>
        <w:t xml:space="preserve">older people to age independently and remain active in their community. </w:t>
      </w:r>
    </w:p>
    <w:p w14:paraId="5AB026BC" w14:textId="77777777" w:rsidR="00C12645" w:rsidRPr="006438D1" w:rsidRDefault="00C12645" w:rsidP="00C12645">
      <w:pPr>
        <w:pStyle w:val="Heading3"/>
        <w:rPr>
          <w:lang w:eastAsia="en-AU"/>
        </w:rPr>
      </w:pPr>
      <w:r w:rsidRPr="006438D1">
        <w:rPr>
          <w:lang w:eastAsia="en-AU"/>
        </w:rPr>
        <w:t>What the data and research say</w:t>
      </w:r>
    </w:p>
    <w:p w14:paraId="2A22156C" w14:textId="44671781" w:rsidR="00C12645" w:rsidRPr="00C12645" w:rsidRDefault="00C12645" w:rsidP="00C12645">
      <w:pPr>
        <w:pStyle w:val="bullet10"/>
      </w:pPr>
      <w:r w:rsidRPr="006438D1">
        <w:t>Canberra is among the most expensive cities</w:t>
      </w:r>
      <w:r>
        <w:t xml:space="preserve"> in which</w:t>
      </w:r>
      <w:r w:rsidRPr="006438D1">
        <w:t xml:space="preserve"> to rent in Australia and Canberrans on low incomes are experiencing high levels of rental stress (paying more than 30% of their income on rent).</w:t>
      </w:r>
      <w:r w:rsidRPr="006438D1">
        <w:rPr>
          <w:rStyle w:val="FootnoteReference"/>
          <w:color w:val="000000" w:themeColor="text1"/>
          <w:sz w:val="24"/>
          <w:szCs w:val="24"/>
        </w:rPr>
        <w:footnoteReference w:id="11"/>
      </w:r>
      <w:r w:rsidRPr="006438D1">
        <w:t xml:space="preserve"> </w:t>
      </w:r>
      <w:r>
        <w:br/>
      </w:r>
    </w:p>
    <w:p w14:paraId="789CA43A" w14:textId="77777777" w:rsidR="00C12645" w:rsidRPr="006438D1" w:rsidRDefault="00C12645" w:rsidP="00C12645">
      <w:pPr>
        <w:pStyle w:val="Heading3"/>
      </w:pPr>
      <w:r w:rsidRPr="006438D1">
        <w:t>Feedback from previous consultations</w:t>
      </w:r>
    </w:p>
    <w:p w14:paraId="5C1ED952" w14:textId="202E6A96" w:rsidR="00C12645" w:rsidRDefault="00C12645" w:rsidP="00C12645">
      <w:pPr>
        <w:pStyle w:val="bullet10"/>
        <w:rPr>
          <w:rFonts w:eastAsia="Calibri"/>
          <w:lang w:eastAsia="en-AU"/>
        </w:rPr>
      </w:pPr>
      <w:r w:rsidRPr="006438D1">
        <w:rPr>
          <w:rFonts w:eastAsia="Calibri"/>
          <w:lang w:eastAsia="en-AU"/>
        </w:rPr>
        <w:t>Canberrans want more affordable, appropriate housing to help them live safely, independently, and comfortably, in the place they want, for as long as possible.</w:t>
      </w:r>
    </w:p>
    <w:p w14:paraId="210F2B4A" w14:textId="77777777" w:rsidR="00C12645" w:rsidRPr="00C12645" w:rsidRDefault="00C12645" w:rsidP="00C12645">
      <w:pPr>
        <w:pStyle w:val="ListParagraph"/>
        <w:spacing w:before="0" w:after="0" w:line="240" w:lineRule="auto"/>
        <w:ind w:left="360"/>
        <w:textAlignment w:val="center"/>
        <w:rPr>
          <w:rFonts w:eastAsia="Calibri"/>
          <w:sz w:val="24"/>
          <w:szCs w:val="24"/>
          <w:lang w:eastAsia="en-AU"/>
        </w:rPr>
      </w:pPr>
    </w:p>
    <w:p w14:paraId="2683F628" w14:textId="77777777" w:rsidR="00C12645" w:rsidRPr="006438D1" w:rsidRDefault="00C12645" w:rsidP="00C12645">
      <w:pPr>
        <w:pStyle w:val="Heading3"/>
      </w:pPr>
      <w:r w:rsidRPr="006438D1">
        <w:t xml:space="preserve">What the ACT Government is already doing </w:t>
      </w:r>
    </w:p>
    <w:p w14:paraId="2F872E6E" w14:textId="77777777" w:rsidR="00C12645" w:rsidRPr="006438D1" w:rsidRDefault="00C12645" w:rsidP="00C12645">
      <w:pPr>
        <w:pStyle w:val="bullet10"/>
      </w:pPr>
      <w:r w:rsidRPr="006438D1">
        <w:t xml:space="preserve">Implementing the ACT Housing Strategy. </w:t>
      </w:r>
    </w:p>
    <w:p w14:paraId="700CF9E4" w14:textId="77777777" w:rsidR="00C12645" w:rsidRPr="006438D1" w:rsidRDefault="00C12645" w:rsidP="00C12645">
      <w:pPr>
        <w:pStyle w:val="bullet10"/>
      </w:pPr>
      <w:r w:rsidRPr="006438D1">
        <w:t>Funding a free Housing Options Advisory Service through the Council of Ageing ACT (COTA ACT).</w:t>
      </w:r>
    </w:p>
    <w:p w14:paraId="3CDB880E" w14:textId="77777777" w:rsidR="00C12645" w:rsidRPr="006438D1" w:rsidRDefault="0002479B" w:rsidP="00C12645">
      <w:pPr>
        <w:pStyle w:val="bullet10"/>
      </w:pPr>
      <w:hyperlink r:id="rId20" w:history="1">
        <w:r w:rsidR="00C12645" w:rsidRPr="00C12645">
          <w:rPr>
            <w:rStyle w:val="Hyperlink"/>
            <w:szCs w:val="22"/>
          </w:rPr>
          <w:t>Mortgage relief</w:t>
        </w:r>
      </w:hyperlink>
      <w:r w:rsidR="00C12645" w:rsidRPr="006438D1">
        <w:t xml:space="preserve"> and </w:t>
      </w:r>
      <w:hyperlink r:id="rId21" w:history="1">
        <w:r w:rsidR="00C12645" w:rsidRPr="00C12645">
          <w:rPr>
            <w:rStyle w:val="Hyperlink"/>
            <w:szCs w:val="22"/>
          </w:rPr>
          <w:t>rates assistance</w:t>
        </w:r>
      </w:hyperlink>
      <w:r w:rsidR="00C12645" w:rsidRPr="006438D1">
        <w:t xml:space="preserve"> to support older people to stay in their homes if they are in financial difficulty.</w:t>
      </w:r>
    </w:p>
    <w:p w14:paraId="4CFF4E09" w14:textId="77777777" w:rsidR="00C12645" w:rsidRDefault="00C12645" w:rsidP="00C12645">
      <w:pPr>
        <w:pStyle w:val="bullet10"/>
      </w:pPr>
      <w:r w:rsidRPr="006438D1">
        <w:t>Designing and developing dedicated, long-term public housing for older Aboriginal and Torres Strait Islander people in collaboration with the Aboriginal and Torres Strait Islander Elected Body.</w:t>
      </w:r>
    </w:p>
    <w:p w14:paraId="741A0C53" w14:textId="77777777" w:rsidR="00B16DF5" w:rsidRPr="006438D1" w:rsidRDefault="00B16DF5" w:rsidP="00B16DF5">
      <w:pPr>
        <w:pStyle w:val="bullet10"/>
        <w:numPr>
          <w:ilvl w:val="0"/>
          <w:numId w:val="0"/>
        </w:numPr>
        <w:ind w:left="357"/>
      </w:pPr>
    </w:p>
    <w:p w14:paraId="4312446B" w14:textId="77777777" w:rsidR="006B482F" w:rsidRPr="00F71AF6" w:rsidRDefault="006B482F" w:rsidP="006B482F">
      <w:pPr>
        <w:shd w:val="clear" w:color="auto" w:fill="D9E2F3" w:themeFill="accent5" w:themeFillTint="33"/>
        <w:rPr>
          <w:b/>
          <w:bCs/>
          <w:sz w:val="24"/>
          <w:szCs w:val="24"/>
        </w:rPr>
      </w:pPr>
      <w:r w:rsidRPr="00F71AF6">
        <w:rPr>
          <w:b/>
          <w:bCs/>
          <w:sz w:val="24"/>
          <w:szCs w:val="24"/>
        </w:rPr>
        <w:lastRenderedPageBreak/>
        <w:t>What ACT Government would like to know:</w:t>
      </w:r>
    </w:p>
    <w:p w14:paraId="2ED79AD5" w14:textId="77777777" w:rsidR="006B482F" w:rsidRPr="00F71AF6" w:rsidRDefault="006B482F" w:rsidP="006B482F">
      <w:pPr>
        <w:shd w:val="clear" w:color="auto" w:fill="D9E2F3" w:themeFill="accent5" w:themeFillTint="33"/>
        <w:spacing w:after="120" w:line="240" w:lineRule="auto"/>
        <w:ind w:left="425" w:hanging="425"/>
        <w:rPr>
          <w:sz w:val="24"/>
          <w:szCs w:val="24"/>
        </w:rPr>
      </w:pPr>
      <w:r w:rsidRPr="00F71AF6">
        <w:rPr>
          <w:sz w:val="24"/>
          <w:szCs w:val="24"/>
        </w:rPr>
        <w:t>10.</w:t>
      </w:r>
      <w:r>
        <w:rPr>
          <w:sz w:val="24"/>
          <w:szCs w:val="24"/>
        </w:rPr>
        <w:tab/>
      </w:r>
      <w:r w:rsidRPr="00F71AF6">
        <w:rPr>
          <w:sz w:val="24"/>
          <w:szCs w:val="24"/>
        </w:rPr>
        <w:t>How can we make housing in Canberra more suitable for older Canberrans?</w:t>
      </w:r>
    </w:p>
    <w:p w14:paraId="205BAEAE" w14:textId="77777777" w:rsidR="006B482F" w:rsidRPr="00F71AF6" w:rsidRDefault="006B482F" w:rsidP="006B482F">
      <w:pPr>
        <w:shd w:val="clear" w:color="auto" w:fill="D9E2F3" w:themeFill="accent5" w:themeFillTint="33"/>
        <w:spacing w:after="120" w:line="240" w:lineRule="auto"/>
        <w:ind w:left="425" w:hanging="425"/>
        <w:rPr>
          <w:sz w:val="24"/>
          <w:szCs w:val="24"/>
        </w:rPr>
      </w:pPr>
      <w:r w:rsidRPr="00F71AF6">
        <w:rPr>
          <w:sz w:val="24"/>
          <w:szCs w:val="24"/>
        </w:rPr>
        <w:t>11.</w:t>
      </w:r>
      <w:r>
        <w:rPr>
          <w:sz w:val="24"/>
          <w:szCs w:val="24"/>
        </w:rPr>
        <w:tab/>
      </w:r>
      <w:r w:rsidRPr="00F71AF6">
        <w:rPr>
          <w:sz w:val="24"/>
          <w:szCs w:val="24"/>
        </w:rPr>
        <w:t>What are some alternative housing models for older people?</w:t>
      </w:r>
    </w:p>
    <w:p w14:paraId="7848FFC1" w14:textId="77777777" w:rsidR="006B482F" w:rsidRPr="00F71AF6" w:rsidRDefault="006B482F" w:rsidP="006B482F">
      <w:pPr>
        <w:shd w:val="clear" w:color="auto" w:fill="D9E2F3" w:themeFill="accent5" w:themeFillTint="33"/>
        <w:spacing w:after="120" w:line="240" w:lineRule="auto"/>
        <w:ind w:left="425" w:hanging="425"/>
        <w:rPr>
          <w:sz w:val="24"/>
          <w:szCs w:val="24"/>
        </w:rPr>
      </w:pPr>
      <w:r w:rsidRPr="00F71AF6">
        <w:rPr>
          <w:sz w:val="24"/>
          <w:szCs w:val="24"/>
        </w:rPr>
        <w:t>12.</w:t>
      </w:r>
      <w:r>
        <w:rPr>
          <w:sz w:val="24"/>
          <w:szCs w:val="24"/>
        </w:rPr>
        <w:tab/>
      </w:r>
      <w:r w:rsidRPr="00F71AF6">
        <w:rPr>
          <w:sz w:val="24"/>
          <w:szCs w:val="24"/>
        </w:rPr>
        <w:t>What are some of the ways we can support people at higher risk of homelessness?</w:t>
      </w:r>
    </w:p>
    <w:p w14:paraId="2388984F" w14:textId="77777777" w:rsidR="006B482F" w:rsidRPr="00F71AF6" w:rsidRDefault="006B482F" w:rsidP="006B482F">
      <w:pPr>
        <w:shd w:val="clear" w:color="auto" w:fill="D9E2F3" w:themeFill="accent5" w:themeFillTint="33"/>
        <w:spacing w:after="120" w:line="240" w:lineRule="auto"/>
        <w:ind w:left="425" w:hanging="425"/>
        <w:rPr>
          <w:sz w:val="24"/>
          <w:szCs w:val="24"/>
        </w:rPr>
      </w:pPr>
      <w:r w:rsidRPr="00F71AF6">
        <w:rPr>
          <w:sz w:val="24"/>
          <w:szCs w:val="24"/>
        </w:rPr>
        <w:t>13.</w:t>
      </w:r>
      <w:r>
        <w:rPr>
          <w:sz w:val="24"/>
          <w:szCs w:val="24"/>
        </w:rPr>
        <w:tab/>
      </w:r>
      <w:r w:rsidRPr="00F71AF6">
        <w:rPr>
          <w:sz w:val="24"/>
          <w:szCs w:val="24"/>
        </w:rPr>
        <w:t xml:space="preserve">Are there any other issues or concerns we should be considering in relation to housing for older people in Canberra? </w:t>
      </w:r>
    </w:p>
    <w:p w14:paraId="734A7008" w14:textId="77777777" w:rsidR="00314966" w:rsidRDefault="00314966" w:rsidP="009266DD">
      <w:pPr>
        <w:spacing w:beforeLines="60" w:before="144" w:afterLines="60" w:after="144"/>
        <w:rPr>
          <w:szCs w:val="22"/>
          <w:lang w:eastAsia="en-AU"/>
        </w:rPr>
      </w:pPr>
    </w:p>
    <w:p w14:paraId="6D3027D1" w14:textId="77777777" w:rsidR="00A60424" w:rsidRDefault="00A60424" w:rsidP="00A60424">
      <w:pPr>
        <w:pStyle w:val="Heading2"/>
        <w:spacing w:after="240"/>
        <w:rPr>
          <w:rFonts w:eastAsia="Calibri"/>
          <w:lang w:eastAsia="en-AU"/>
        </w:rPr>
      </w:pPr>
      <w:r>
        <w:rPr>
          <w:rFonts w:eastAsia="Calibri"/>
          <w:lang w:eastAsia="en-AU"/>
        </w:rPr>
        <w:t>Access and connection</w:t>
      </w:r>
    </w:p>
    <w:p w14:paraId="6B747363" w14:textId="77777777" w:rsidR="00A60424" w:rsidRPr="006438D1" w:rsidRDefault="00A60424" w:rsidP="00A60424">
      <w:pPr>
        <w:pStyle w:val="BodyText1"/>
        <w:rPr>
          <w:lang w:eastAsia="en-AU"/>
        </w:rPr>
      </w:pPr>
      <w:r w:rsidRPr="006438D1">
        <w:rPr>
          <w:lang w:eastAsia="en-AU"/>
        </w:rPr>
        <w:t>Active ageing is supported by:</w:t>
      </w:r>
    </w:p>
    <w:p w14:paraId="6D7B7D8C" w14:textId="77777777" w:rsidR="00A60424" w:rsidRPr="006438D1" w:rsidRDefault="00A60424" w:rsidP="00A60424">
      <w:pPr>
        <w:pStyle w:val="bullet10"/>
        <w:rPr>
          <w:lang w:eastAsia="en-AU"/>
        </w:rPr>
      </w:pPr>
      <w:r w:rsidRPr="006438D1">
        <w:rPr>
          <w:lang w:eastAsia="en-AU"/>
        </w:rPr>
        <w:t xml:space="preserve">accessible and affordable public transport. </w:t>
      </w:r>
    </w:p>
    <w:p w14:paraId="358C42F2" w14:textId="77777777" w:rsidR="00A60424" w:rsidRPr="006438D1" w:rsidRDefault="00A60424" w:rsidP="00A60424">
      <w:pPr>
        <w:pStyle w:val="bullet10"/>
        <w:rPr>
          <w:lang w:eastAsia="en-AU"/>
        </w:rPr>
      </w:pPr>
      <w:r>
        <w:rPr>
          <w:lang w:eastAsia="en-AU"/>
        </w:rPr>
        <w:t>c</w:t>
      </w:r>
      <w:r w:rsidRPr="006438D1">
        <w:rPr>
          <w:lang w:eastAsia="en-AU"/>
        </w:rPr>
        <w:t>lean</w:t>
      </w:r>
      <w:r>
        <w:rPr>
          <w:lang w:eastAsia="en-AU"/>
        </w:rPr>
        <w:t>,</w:t>
      </w:r>
      <w:r w:rsidRPr="006438D1">
        <w:rPr>
          <w:lang w:eastAsia="en-AU"/>
        </w:rPr>
        <w:t xml:space="preserve"> well-maintained and secure environments. </w:t>
      </w:r>
    </w:p>
    <w:p w14:paraId="60F104B8" w14:textId="78C2CB08" w:rsidR="00A60424" w:rsidRPr="002771C8" w:rsidRDefault="00A60424" w:rsidP="00A60424">
      <w:pPr>
        <w:pStyle w:val="bullet10"/>
        <w:rPr>
          <w:lang w:eastAsia="en-AU"/>
        </w:rPr>
      </w:pPr>
      <w:r w:rsidRPr="006438D1">
        <w:rPr>
          <w:lang w:eastAsia="en-AU"/>
        </w:rPr>
        <w:t>information to help people stay connected</w:t>
      </w:r>
      <w:r>
        <w:rPr>
          <w:lang w:eastAsia="en-AU"/>
        </w:rPr>
        <w:t>.</w:t>
      </w:r>
      <w:r w:rsidRPr="002771C8">
        <w:rPr>
          <w:lang w:eastAsia="en-AU"/>
        </w:rPr>
        <w:t xml:space="preserve"> </w:t>
      </w:r>
      <w:r>
        <w:rPr>
          <w:lang w:eastAsia="en-AU"/>
        </w:rPr>
        <w:br/>
      </w:r>
    </w:p>
    <w:p w14:paraId="194EF9A3" w14:textId="77777777" w:rsidR="00A60424" w:rsidRPr="006438D1" w:rsidRDefault="00A60424" w:rsidP="00A60424">
      <w:pPr>
        <w:pStyle w:val="Heading3"/>
        <w:rPr>
          <w:lang w:eastAsia="en-AU"/>
        </w:rPr>
      </w:pPr>
      <w:r w:rsidRPr="006438D1">
        <w:rPr>
          <w:lang w:eastAsia="en-AU"/>
        </w:rPr>
        <w:t>What the data and research say</w:t>
      </w:r>
    </w:p>
    <w:p w14:paraId="05CBA02F" w14:textId="77777777" w:rsidR="00A60424" w:rsidRPr="006438D1" w:rsidRDefault="00A60424" w:rsidP="00A60424">
      <w:pPr>
        <w:pStyle w:val="bullet10"/>
        <w:rPr>
          <w:rFonts w:eastAsia="Calibri"/>
          <w:lang w:eastAsia="en-AU"/>
        </w:rPr>
      </w:pPr>
      <w:r w:rsidRPr="006438D1">
        <w:t>Over 90% of older Canberrans agree Canberra is a good place to live</w:t>
      </w:r>
      <w:r>
        <w:t xml:space="preserve"> with </w:t>
      </w:r>
      <w:r w:rsidRPr="000A2A62">
        <w:t xml:space="preserve">good quality </w:t>
      </w:r>
      <w:r>
        <w:t>facilities</w:t>
      </w:r>
      <w:r w:rsidRPr="000A2A62">
        <w:t>, services and access</w:t>
      </w:r>
      <w:r w:rsidRPr="006438D1">
        <w:t>.</w:t>
      </w:r>
      <w:r w:rsidRPr="006438D1">
        <w:rPr>
          <w:rStyle w:val="FootnoteReference"/>
          <w:sz w:val="24"/>
          <w:szCs w:val="24"/>
        </w:rPr>
        <w:footnoteReference w:id="12"/>
      </w:r>
      <w:r w:rsidRPr="006438D1">
        <w:t xml:space="preserve"> </w:t>
      </w:r>
    </w:p>
    <w:p w14:paraId="6FCCE6DD" w14:textId="77777777" w:rsidR="00A60424" w:rsidRPr="00A60424" w:rsidRDefault="00A60424" w:rsidP="00A60424">
      <w:pPr>
        <w:pStyle w:val="bullet10"/>
        <w:rPr>
          <w:rFonts w:eastAsia="Calibri"/>
          <w:lang w:eastAsia="en-AU"/>
        </w:rPr>
      </w:pPr>
      <w:r w:rsidRPr="006438D1">
        <w:rPr>
          <w:lang w:eastAsia="en-AU"/>
        </w:rPr>
        <w:t>Older people are often excluded from accessing services if they cannot use digital technologies.</w:t>
      </w:r>
    </w:p>
    <w:p w14:paraId="0AA4526D" w14:textId="77777777" w:rsidR="00A60424" w:rsidRPr="006438D1" w:rsidRDefault="00A60424" w:rsidP="00A60424">
      <w:pPr>
        <w:pStyle w:val="bullet10"/>
        <w:numPr>
          <w:ilvl w:val="0"/>
          <w:numId w:val="0"/>
        </w:numPr>
        <w:rPr>
          <w:rFonts w:eastAsia="Calibri"/>
          <w:lang w:eastAsia="en-AU"/>
        </w:rPr>
      </w:pPr>
    </w:p>
    <w:p w14:paraId="22C1AA8B" w14:textId="77777777" w:rsidR="00A60424" w:rsidRPr="006438D1" w:rsidRDefault="00A60424" w:rsidP="00A60424">
      <w:pPr>
        <w:pStyle w:val="Heading3"/>
        <w:rPr>
          <w:lang w:eastAsia="en-AU"/>
        </w:rPr>
      </w:pPr>
      <w:r w:rsidRPr="006438D1">
        <w:rPr>
          <w:lang w:eastAsia="en-AU"/>
        </w:rPr>
        <w:t>Feedback from previous consultations</w:t>
      </w:r>
    </w:p>
    <w:p w14:paraId="7AB84C84" w14:textId="77777777" w:rsidR="00A60424" w:rsidRPr="006438D1" w:rsidRDefault="00A60424" w:rsidP="00A60424">
      <w:pPr>
        <w:pStyle w:val="bullet10"/>
        <w:rPr>
          <w:rFonts w:eastAsia="Calibri"/>
          <w:lang w:eastAsia="en-AU"/>
        </w:rPr>
      </w:pPr>
      <w:r w:rsidRPr="006438D1">
        <w:rPr>
          <w:rFonts w:eastAsia="Calibri"/>
          <w:lang w:eastAsia="en-AU"/>
        </w:rPr>
        <w:t>More public transport options are needed to support inclusion and access, including expansion of the flexible bus service.</w:t>
      </w:r>
    </w:p>
    <w:p w14:paraId="0B5C62BC" w14:textId="77777777" w:rsidR="00A60424" w:rsidRPr="006438D1" w:rsidRDefault="00A60424" w:rsidP="00A60424">
      <w:pPr>
        <w:pStyle w:val="bullet10"/>
        <w:rPr>
          <w:rFonts w:eastAsia="Calibri"/>
          <w:lang w:eastAsia="en-AU"/>
        </w:rPr>
      </w:pPr>
      <w:r w:rsidRPr="006438D1">
        <w:rPr>
          <w:rFonts w:eastAsia="Calibri"/>
          <w:lang w:eastAsia="en-AU"/>
        </w:rPr>
        <w:t xml:space="preserve">Older people want more opportunities to contribute to the design of Canberra’s town centres and suburbs.  </w:t>
      </w:r>
    </w:p>
    <w:p w14:paraId="724486A8" w14:textId="77777777" w:rsidR="00A60424" w:rsidRDefault="00A60424" w:rsidP="00A60424">
      <w:pPr>
        <w:pStyle w:val="bullet10"/>
        <w:rPr>
          <w:rFonts w:eastAsia="Calibri"/>
          <w:lang w:eastAsia="en-AU"/>
        </w:rPr>
      </w:pPr>
      <w:r w:rsidRPr="006438D1">
        <w:rPr>
          <w:rFonts w:eastAsia="Calibri"/>
          <w:lang w:eastAsia="en-AU"/>
        </w:rPr>
        <w:t>Services need to be more accessible with language support, and options for face-to-face contact.</w:t>
      </w:r>
    </w:p>
    <w:p w14:paraId="718B3C02" w14:textId="77777777" w:rsidR="00A60424" w:rsidRPr="006438D1" w:rsidRDefault="00A60424" w:rsidP="00A60424">
      <w:pPr>
        <w:pStyle w:val="bullet10"/>
        <w:numPr>
          <w:ilvl w:val="0"/>
          <w:numId w:val="0"/>
        </w:numPr>
        <w:ind w:left="357"/>
        <w:rPr>
          <w:rFonts w:eastAsia="Calibri"/>
          <w:lang w:eastAsia="en-AU"/>
        </w:rPr>
      </w:pPr>
    </w:p>
    <w:p w14:paraId="49EEDC5B" w14:textId="77777777" w:rsidR="00A60424" w:rsidRPr="006438D1" w:rsidRDefault="00A60424" w:rsidP="00A60424">
      <w:pPr>
        <w:pStyle w:val="Heading3"/>
        <w:rPr>
          <w:rFonts w:eastAsia="Calibri"/>
          <w:lang w:eastAsia="en-AU"/>
        </w:rPr>
      </w:pPr>
      <w:r w:rsidRPr="006438D1">
        <w:rPr>
          <w:rFonts w:eastAsia="Calibri"/>
          <w:lang w:eastAsia="en-AU"/>
        </w:rPr>
        <w:t xml:space="preserve">What the ACT Government is already doing </w:t>
      </w:r>
    </w:p>
    <w:p w14:paraId="6B887CAD" w14:textId="77777777" w:rsidR="00A60424" w:rsidRPr="006438D1" w:rsidRDefault="00A60424" w:rsidP="00A60424">
      <w:pPr>
        <w:pStyle w:val="bullet10"/>
      </w:pPr>
      <w:r w:rsidRPr="006438D1">
        <w:t xml:space="preserve">Engaging with older Canberrans on the design and development of suburbs and urban renewal projects through consultation. </w:t>
      </w:r>
    </w:p>
    <w:p w14:paraId="6E23EF15" w14:textId="77777777" w:rsidR="00A60424" w:rsidRPr="006438D1" w:rsidRDefault="00A60424" w:rsidP="00A60424">
      <w:pPr>
        <w:pStyle w:val="bullet10"/>
      </w:pPr>
      <w:r w:rsidRPr="006438D1">
        <w:t xml:space="preserve">Implementing the </w:t>
      </w:r>
      <w:hyperlink r:id="rId22">
        <w:r w:rsidRPr="006438D1">
          <w:rPr>
            <w:rStyle w:val="Hyperlink"/>
            <w:sz w:val="24"/>
            <w:szCs w:val="24"/>
          </w:rPr>
          <w:t>Age Friendly Suburbs Program</w:t>
        </w:r>
      </w:hyperlink>
      <w:r w:rsidRPr="006438D1">
        <w:t xml:space="preserve"> which focuses on improving access to neighbourhoods by older people and those with more specific mobility needs.</w:t>
      </w:r>
    </w:p>
    <w:p w14:paraId="7397EABE" w14:textId="77777777" w:rsidR="00A60424" w:rsidRDefault="00A60424" w:rsidP="00A60424">
      <w:pPr>
        <w:pStyle w:val="bullet10"/>
      </w:pPr>
      <w:r w:rsidRPr="006438D1">
        <w:rPr>
          <w:rFonts w:eastAsia="Calibri"/>
          <w:lang w:eastAsia="en-AU"/>
        </w:rPr>
        <w:t>Promoting the benefits of the Seniors Card, including access to concessions.</w:t>
      </w:r>
      <w:r w:rsidRPr="006438D1">
        <w:t xml:space="preserve"> </w:t>
      </w:r>
    </w:p>
    <w:p w14:paraId="26156D71" w14:textId="47A54C0C" w:rsidR="00A60424" w:rsidRPr="006D5336" w:rsidRDefault="00A60424" w:rsidP="00A60424">
      <w:pPr>
        <w:pStyle w:val="bullet10"/>
        <w:rPr>
          <w:color w:val="000000" w:themeColor="text1"/>
        </w:rPr>
      </w:pPr>
      <w:r w:rsidRPr="00F71AF6">
        <w:lastRenderedPageBreak/>
        <w:t xml:space="preserve">Piloting dementia-friendly spaces in ACT Government shopfronts and </w:t>
      </w:r>
      <w:r>
        <w:t xml:space="preserve">supporting </w:t>
      </w:r>
      <w:r w:rsidRPr="00F71AF6">
        <w:t xml:space="preserve">dementia-friendly </w:t>
      </w:r>
      <w:r>
        <w:t xml:space="preserve">audits for ACT Government </w:t>
      </w:r>
      <w:r w:rsidRPr="00F71AF6">
        <w:t>events</w:t>
      </w:r>
      <w:r>
        <w:t>.</w:t>
      </w:r>
    </w:p>
    <w:p w14:paraId="6F87C4CE" w14:textId="77777777" w:rsidR="006D5336" w:rsidRDefault="006D5336" w:rsidP="006D5336">
      <w:pPr>
        <w:pStyle w:val="bullet10"/>
        <w:numPr>
          <w:ilvl w:val="0"/>
          <w:numId w:val="0"/>
        </w:numPr>
        <w:ind w:left="357" w:hanging="357"/>
      </w:pPr>
    </w:p>
    <w:p w14:paraId="005BD274" w14:textId="77777777" w:rsidR="002D10E8" w:rsidRPr="00F71AF6" w:rsidRDefault="002D10E8" w:rsidP="002D10E8">
      <w:pPr>
        <w:shd w:val="clear" w:color="auto" w:fill="D9E2F3" w:themeFill="accent5" w:themeFillTint="33"/>
        <w:spacing w:line="259" w:lineRule="auto"/>
        <w:rPr>
          <w:b/>
          <w:bCs/>
          <w:sz w:val="24"/>
          <w:szCs w:val="24"/>
        </w:rPr>
      </w:pPr>
      <w:r w:rsidRPr="00F71AF6">
        <w:rPr>
          <w:b/>
          <w:bCs/>
          <w:sz w:val="24"/>
          <w:szCs w:val="24"/>
        </w:rPr>
        <w:t>What the ACT Government would like to know:</w:t>
      </w:r>
    </w:p>
    <w:p w14:paraId="5DA5629D" w14:textId="77777777" w:rsidR="002D10E8" w:rsidRPr="00F71AF6" w:rsidRDefault="002D10E8" w:rsidP="002D10E8">
      <w:pPr>
        <w:shd w:val="clear" w:color="auto" w:fill="D9E2F3" w:themeFill="accent5" w:themeFillTint="33"/>
        <w:spacing w:after="120" w:line="240" w:lineRule="auto"/>
        <w:ind w:left="425" w:hanging="425"/>
        <w:rPr>
          <w:sz w:val="24"/>
          <w:szCs w:val="24"/>
        </w:rPr>
      </w:pPr>
      <w:r w:rsidRPr="00F71AF6">
        <w:rPr>
          <w:sz w:val="24"/>
          <w:szCs w:val="24"/>
        </w:rPr>
        <w:t>1</w:t>
      </w:r>
      <w:r>
        <w:rPr>
          <w:sz w:val="24"/>
          <w:szCs w:val="24"/>
        </w:rPr>
        <w:t>4</w:t>
      </w:r>
      <w:r w:rsidRPr="00F71AF6">
        <w:rPr>
          <w:sz w:val="24"/>
          <w:szCs w:val="24"/>
        </w:rPr>
        <w:t>.</w:t>
      </w:r>
      <w:r>
        <w:rPr>
          <w:sz w:val="24"/>
          <w:szCs w:val="24"/>
        </w:rPr>
        <w:tab/>
      </w:r>
      <w:r w:rsidRPr="00F71AF6">
        <w:rPr>
          <w:sz w:val="24"/>
          <w:szCs w:val="24"/>
        </w:rPr>
        <w:t>How can we make public transport easier to access?</w:t>
      </w:r>
    </w:p>
    <w:p w14:paraId="2CC4FCE6" w14:textId="77777777" w:rsidR="002D10E8" w:rsidRPr="00F71AF6" w:rsidRDefault="002D10E8" w:rsidP="002D10E8">
      <w:pPr>
        <w:shd w:val="clear" w:color="auto" w:fill="D9E2F3" w:themeFill="accent5" w:themeFillTint="33"/>
        <w:spacing w:after="120" w:line="240" w:lineRule="auto"/>
        <w:ind w:left="425" w:hanging="425"/>
        <w:rPr>
          <w:sz w:val="24"/>
          <w:szCs w:val="24"/>
        </w:rPr>
      </w:pPr>
      <w:r w:rsidRPr="00F71AF6">
        <w:rPr>
          <w:sz w:val="24"/>
          <w:szCs w:val="24"/>
        </w:rPr>
        <w:t>1</w:t>
      </w:r>
      <w:r>
        <w:rPr>
          <w:sz w:val="24"/>
          <w:szCs w:val="24"/>
        </w:rPr>
        <w:t>5</w:t>
      </w:r>
      <w:r w:rsidRPr="00F71AF6">
        <w:rPr>
          <w:sz w:val="24"/>
          <w:szCs w:val="24"/>
        </w:rPr>
        <w:t>.</w:t>
      </w:r>
      <w:r>
        <w:rPr>
          <w:sz w:val="24"/>
          <w:szCs w:val="24"/>
        </w:rPr>
        <w:tab/>
      </w:r>
      <w:r w:rsidRPr="00F71AF6">
        <w:rPr>
          <w:sz w:val="24"/>
          <w:szCs w:val="24"/>
        </w:rPr>
        <w:t>How can we make it easier for you to navigate digital and/or online services and platforms? Please tell us more about your experiences.</w:t>
      </w:r>
    </w:p>
    <w:p w14:paraId="1C26DFF2" w14:textId="77777777" w:rsidR="002D10E8" w:rsidRPr="00F71AF6" w:rsidRDefault="002D10E8" w:rsidP="002D10E8">
      <w:pPr>
        <w:shd w:val="clear" w:color="auto" w:fill="D9E2F3" w:themeFill="accent5" w:themeFillTint="33"/>
        <w:spacing w:after="120" w:line="240" w:lineRule="auto"/>
        <w:ind w:left="425" w:hanging="425"/>
        <w:rPr>
          <w:sz w:val="24"/>
          <w:szCs w:val="24"/>
        </w:rPr>
      </w:pPr>
      <w:r w:rsidRPr="00F71AF6">
        <w:rPr>
          <w:sz w:val="24"/>
          <w:szCs w:val="24"/>
        </w:rPr>
        <w:t>1</w:t>
      </w:r>
      <w:r>
        <w:rPr>
          <w:sz w:val="24"/>
          <w:szCs w:val="24"/>
        </w:rPr>
        <w:t>6</w:t>
      </w:r>
      <w:r w:rsidRPr="00F71AF6">
        <w:rPr>
          <w:sz w:val="24"/>
          <w:szCs w:val="24"/>
        </w:rPr>
        <w:t>.</w:t>
      </w:r>
      <w:r>
        <w:rPr>
          <w:sz w:val="24"/>
          <w:szCs w:val="24"/>
        </w:rPr>
        <w:tab/>
      </w:r>
      <w:r w:rsidRPr="00F71AF6">
        <w:rPr>
          <w:sz w:val="24"/>
          <w:szCs w:val="24"/>
        </w:rPr>
        <w:t xml:space="preserve">How can we design spaces to support you to be active members of your community? </w:t>
      </w:r>
    </w:p>
    <w:p w14:paraId="2DB7D464" w14:textId="77777777" w:rsidR="002D10E8" w:rsidRDefault="002D10E8" w:rsidP="006D5336">
      <w:pPr>
        <w:pStyle w:val="bullet10"/>
        <w:numPr>
          <w:ilvl w:val="0"/>
          <w:numId w:val="0"/>
        </w:numPr>
        <w:ind w:left="357" w:hanging="357"/>
      </w:pPr>
    </w:p>
    <w:p w14:paraId="02C7A207" w14:textId="77777777" w:rsidR="006D5336" w:rsidRDefault="006D5336" w:rsidP="006D5336">
      <w:pPr>
        <w:pStyle w:val="bullet10"/>
        <w:numPr>
          <w:ilvl w:val="0"/>
          <w:numId w:val="0"/>
        </w:numPr>
        <w:ind w:left="357" w:hanging="357"/>
        <w:rPr>
          <w:color w:val="000000" w:themeColor="text1"/>
        </w:rPr>
      </w:pPr>
    </w:p>
    <w:p w14:paraId="639166BF" w14:textId="482C9D90" w:rsidR="00995A71" w:rsidRPr="00995A71" w:rsidRDefault="00995A71" w:rsidP="00995A71">
      <w:pPr>
        <w:pStyle w:val="Heading2"/>
        <w:rPr>
          <w:sz w:val="22"/>
          <w:szCs w:val="22"/>
          <w:lang w:eastAsia="en-AU"/>
        </w:rPr>
      </w:pPr>
      <w:r w:rsidRPr="0076794E">
        <w:rPr>
          <w:lang w:eastAsia="en-AU"/>
        </w:rPr>
        <w:t xml:space="preserve">Respect, inclusion and </w:t>
      </w:r>
      <w:proofErr w:type="gramStart"/>
      <w:r w:rsidRPr="0076794E">
        <w:rPr>
          <w:lang w:eastAsia="en-AU"/>
        </w:rPr>
        <w:t>belonging</w:t>
      </w:r>
      <w:proofErr w:type="gramEnd"/>
    </w:p>
    <w:p w14:paraId="5C1F9D1A" w14:textId="77777777" w:rsidR="00995A71" w:rsidRDefault="00995A71" w:rsidP="00995A71">
      <w:pPr>
        <w:pStyle w:val="BodyText1"/>
        <w:rPr>
          <w:rFonts w:eastAsia="Calibri"/>
          <w:lang w:eastAsia="en-AU"/>
        </w:rPr>
      </w:pPr>
      <w:r w:rsidRPr="006438D1">
        <w:rPr>
          <w:rFonts w:eastAsia="Calibri"/>
          <w:lang w:eastAsia="en-AU"/>
        </w:rPr>
        <w:t xml:space="preserve">Most people want and need to feel respected, included, and socially connected. Being able to participate in community activities and to live free from discrimination or abuse promotes active ageing. </w:t>
      </w:r>
    </w:p>
    <w:p w14:paraId="43DAE7FB" w14:textId="77777777" w:rsidR="00995A71" w:rsidRPr="00F71AF6" w:rsidRDefault="00995A71" w:rsidP="00995A71">
      <w:pPr>
        <w:pStyle w:val="BodyText1"/>
        <w:rPr>
          <w:rFonts w:eastAsia="Calibri"/>
          <w:lang w:eastAsia="en-AU"/>
        </w:rPr>
      </w:pPr>
      <w:r w:rsidRPr="001A6ED7">
        <w:rPr>
          <w:rFonts w:eastAsia="Calibri"/>
          <w:lang w:eastAsia="en-AU"/>
        </w:rPr>
        <w:t>Respecting and celebrating the contribution older Canberrans make to the socio-cultural fabric of our city benefits people of all ages.  It is an opportunity for us to value people’s stories and their life experiences, to help us collectively grow. It facilitates relationships across generations and improves inclusion and belonging.</w:t>
      </w:r>
      <w:r w:rsidRPr="001A6ED7">
        <w:rPr>
          <w:rStyle w:val="FootnoteReference"/>
          <w:rFonts w:eastAsia="Calibri"/>
          <w:sz w:val="24"/>
          <w:szCs w:val="24"/>
          <w:lang w:eastAsia="en-AU"/>
        </w:rPr>
        <w:footnoteReference w:id="13"/>
      </w:r>
      <w:r>
        <w:rPr>
          <w:rFonts w:eastAsia="Calibri"/>
          <w:lang w:eastAsia="en-AU"/>
        </w:rPr>
        <w:t xml:space="preserve"> </w:t>
      </w:r>
    </w:p>
    <w:p w14:paraId="4002537D" w14:textId="77777777" w:rsidR="00995A71" w:rsidRPr="006438D1" w:rsidRDefault="00995A71" w:rsidP="00B72F71">
      <w:pPr>
        <w:pStyle w:val="Heading3"/>
        <w:rPr>
          <w:rFonts w:eastAsia="Calibri"/>
          <w:lang w:eastAsia="en-AU"/>
        </w:rPr>
      </w:pPr>
      <w:r w:rsidRPr="006438D1">
        <w:rPr>
          <w:rFonts w:eastAsia="Calibri"/>
          <w:lang w:eastAsia="en-AU"/>
        </w:rPr>
        <w:t>What the data and research say</w:t>
      </w:r>
    </w:p>
    <w:p w14:paraId="3449AAF1" w14:textId="77777777" w:rsidR="00995A71" w:rsidRDefault="00995A71" w:rsidP="00B72F71">
      <w:pPr>
        <w:pStyle w:val="bullet10"/>
        <w:rPr>
          <w:rFonts w:eastAsia="Calibri"/>
          <w:lang w:eastAsia="en-AU"/>
        </w:rPr>
      </w:pPr>
      <w:r>
        <w:rPr>
          <w:rFonts w:eastAsia="Calibri"/>
          <w:lang w:eastAsia="en-AU"/>
        </w:rPr>
        <w:t>Older Canberrans report highest levels of inclusion and belonging.</w:t>
      </w:r>
      <w:r>
        <w:rPr>
          <w:rStyle w:val="FootnoteReference"/>
          <w:rFonts w:eastAsia="Calibri"/>
          <w:sz w:val="24"/>
          <w:szCs w:val="24"/>
          <w:lang w:eastAsia="en-AU"/>
        </w:rPr>
        <w:footnoteReference w:id="14"/>
      </w:r>
    </w:p>
    <w:p w14:paraId="092FB2CD" w14:textId="77777777" w:rsidR="00995A71" w:rsidRPr="006438D1" w:rsidRDefault="00995A71" w:rsidP="00B72F71">
      <w:pPr>
        <w:pStyle w:val="bullet10"/>
        <w:rPr>
          <w:rFonts w:eastAsia="Calibri"/>
          <w:lang w:eastAsia="en-AU"/>
        </w:rPr>
      </w:pPr>
      <w:r w:rsidRPr="006438D1">
        <w:rPr>
          <w:rFonts w:eastAsia="Calibri"/>
          <w:lang w:eastAsia="en-AU"/>
        </w:rPr>
        <w:t>Older Canberrans report high levels of volunteering, and the strongest sense of social connection of all the age groups in the ACT. However, they are less likely to participate in community events and activities.</w:t>
      </w:r>
      <w:r w:rsidRPr="006438D1">
        <w:rPr>
          <w:rFonts w:eastAsia="Calibri"/>
          <w:vertAlign w:val="superscript"/>
          <w:lang w:eastAsia="en-AU"/>
        </w:rPr>
        <w:footnoteReference w:id="15"/>
      </w:r>
      <w:r w:rsidRPr="006438D1">
        <w:rPr>
          <w:rFonts w:eastAsia="Calibri"/>
          <w:lang w:eastAsia="en-AU"/>
        </w:rPr>
        <w:t xml:space="preserve"> </w:t>
      </w:r>
    </w:p>
    <w:p w14:paraId="05EB0E62" w14:textId="77777777" w:rsidR="00995A71" w:rsidRDefault="00995A71" w:rsidP="00B72F71">
      <w:pPr>
        <w:pStyle w:val="bullet10"/>
        <w:rPr>
          <w:rFonts w:eastAsia="Calibri"/>
          <w:lang w:eastAsia="en-AU"/>
        </w:rPr>
      </w:pPr>
      <w:r w:rsidRPr="006438D1">
        <w:rPr>
          <w:rFonts w:eastAsia="Calibri"/>
          <w:lang w:eastAsia="en-AU"/>
        </w:rPr>
        <w:t>Volunteering can benefit older people by improving life satisfaction, and bringing a new sense of purpose, identity and sense of belonging.</w:t>
      </w:r>
      <w:r w:rsidRPr="006438D1">
        <w:rPr>
          <w:rFonts w:eastAsia="Calibri"/>
          <w:vertAlign w:val="superscript"/>
          <w:lang w:eastAsia="en-AU"/>
        </w:rPr>
        <w:footnoteReference w:id="16"/>
      </w:r>
      <w:r w:rsidRPr="006438D1">
        <w:rPr>
          <w:rFonts w:eastAsia="Calibri"/>
          <w:lang w:eastAsia="en-AU"/>
        </w:rPr>
        <w:t xml:space="preserve"> </w:t>
      </w:r>
    </w:p>
    <w:p w14:paraId="57790D8D" w14:textId="77777777" w:rsidR="00B72F71" w:rsidRPr="006438D1" w:rsidRDefault="00B72F71" w:rsidP="00B72F71">
      <w:pPr>
        <w:pStyle w:val="bullet10"/>
        <w:numPr>
          <w:ilvl w:val="0"/>
          <w:numId w:val="0"/>
        </w:numPr>
        <w:ind w:left="357"/>
        <w:rPr>
          <w:rFonts w:eastAsia="Calibri"/>
          <w:lang w:eastAsia="en-AU"/>
        </w:rPr>
      </w:pPr>
    </w:p>
    <w:p w14:paraId="25938A03" w14:textId="77777777" w:rsidR="00995A71" w:rsidRPr="006438D1" w:rsidRDefault="00995A71" w:rsidP="00B72F71">
      <w:pPr>
        <w:pStyle w:val="Heading3"/>
        <w:rPr>
          <w:rFonts w:eastAsia="Calibri"/>
          <w:lang w:eastAsia="en-AU"/>
        </w:rPr>
      </w:pPr>
      <w:r w:rsidRPr="006438D1">
        <w:rPr>
          <w:rFonts w:eastAsia="Calibri"/>
          <w:lang w:eastAsia="en-AU"/>
        </w:rPr>
        <w:t xml:space="preserve">Feedback from previous consultations. </w:t>
      </w:r>
    </w:p>
    <w:p w14:paraId="282268B6" w14:textId="77777777" w:rsidR="00995A71" w:rsidRPr="006438D1" w:rsidRDefault="00995A71" w:rsidP="00B72F71">
      <w:pPr>
        <w:pStyle w:val="bullet10"/>
        <w:rPr>
          <w:rFonts w:eastAsia="Calibri"/>
          <w:lang w:eastAsia="en-AU"/>
        </w:rPr>
      </w:pPr>
      <w:r w:rsidRPr="006438D1">
        <w:rPr>
          <w:rFonts w:eastAsia="Calibri"/>
          <w:lang w:eastAsia="en-AU"/>
        </w:rPr>
        <w:t xml:space="preserve">Activities and outreach need to be tailored for harder to reach communities, including for isolated LGBTIQ+ people, culturally and linguistically diverse people, and people with disability. </w:t>
      </w:r>
    </w:p>
    <w:p w14:paraId="4B17DCDE" w14:textId="77777777" w:rsidR="00995A71" w:rsidRPr="006438D1" w:rsidRDefault="00995A71" w:rsidP="00B72F71">
      <w:pPr>
        <w:pStyle w:val="bullet10"/>
        <w:rPr>
          <w:rFonts w:eastAsia="Calibri"/>
          <w:lang w:eastAsia="en-AU"/>
        </w:rPr>
      </w:pPr>
      <w:r w:rsidRPr="006438D1">
        <w:rPr>
          <w:rFonts w:eastAsia="Calibri"/>
          <w:lang w:eastAsia="en-AU"/>
        </w:rPr>
        <w:t xml:space="preserve">Create more opportunities for leadership, representation and community participation. </w:t>
      </w:r>
    </w:p>
    <w:p w14:paraId="6D8106D0" w14:textId="77777777" w:rsidR="00995A71" w:rsidRPr="006438D1" w:rsidRDefault="00995A71" w:rsidP="00B72F71">
      <w:pPr>
        <w:pStyle w:val="bullet10"/>
        <w:rPr>
          <w:rFonts w:eastAsia="Calibri"/>
          <w:lang w:eastAsia="en-AU"/>
        </w:rPr>
      </w:pPr>
      <w:r w:rsidRPr="006438D1">
        <w:rPr>
          <w:rFonts w:eastAsia="Calibri"/>
          <w:lang w:eastAsia="en-AU"/>
        </w:rPr>
        <w:lastRenderedPageBreak/>
        <w:t xml:space="preserve">Actively address ageism and other forms of discrimination. </w:t>
      </w:r>
    </w:p>
    <w:p w14:paraId="09EF556C" w14:textId="69477B13" w:rsidR="00995A71" w:rsidRPr="006438D1" w:rsidRDefault="00995A71" w:rsidP="00B72F71">
      <w:pPr>
        <w:pStyle w:val="bullet10"/>
        <w:rPr>
          <w:rFonts w:eastAsia="Calibri"/>
          <w:color w:val="000000" w:themeColor="text1"/>
          <w:lang w:eastAsia="en-AU"/>
        </w:rPr>
      </w:pPr>
      <w:r w:rsidRPr="006438D1">
        <w:rPr>
          <w:rFonts w:eastAsia="Calibri"/>
          <w:color w:val="000000" w:themeColor="text1"/>
          <w:lang w:eastAsia="en-AU"/>
        </w:rPr>
        <w:t>Fund services to address abuse and mistreatment of older people.</w:t>
      </w:r>
    </w:p>
    <w:p w14:paraId="3DACCD74" w14:textId="77777777" w:rsidR="00995A71" w:rsidRDefault="00995A71" w:rsidP="00B72F71">
      <w:pPr>
        <w:pStyle w:val="bullet10"/>
        <w:rPr>
          <w:rFonts w:eastAsia="Calibri"/>
          <w:lang w:eastAsia="en-AU"/>
        </w:rPr>
      </w:pPr>
      <w:r w:rsidRPr="006438D1">
        <w:rPr>
          <w:rFonts w:eastAsia="Calibri"/>
          <w:lang w:eastAsia="en-AU"/>
        </w:rPr>
        <w:t xml:space="preserve">Better support existing older volunteers to continue in their roles. </w:t>
      </w:r>
    </w:p>
    <w:p w14:paraId="35376FB1" w14:textId="581BF21C" w:rsidR="00B72F71" w:rsidRPr="006438D1" w:rsidRDefault="00B72F71" w:rsidP="00B72F71">
      <w:pPr>
        <w:pStyle w:val="bullet10"/>
        <w:numPr>
          <w:ilvl w:val="0"/>
          <w:numId w:val="0"/>
        </w:numPr>
        <w:ind w:left="357"/>
        <w:rPr>
          <w:rFonts w:eastAsia="Calibri"/>
          <w:lang w:eastAsia="en-AU"/>
        </w:rPr>
      </w:pPr>
    </w:p>
    <w:p w14:paraId="29529DFA" w14:textId="77777777" w:rsidR="00995A71" w:rsidRPr="006438D1" w:rsidRDefault="00995A71" w:rsidP="00B72F71">
      <w:pPr>
        <w:pStyle w:val="Heading3"/>
        <w:rPr>
          <w:rFonts w:eastAsia="Calibri"/>
          <w:lang w:eastAsia="en-AU"/>
        </w:rPr>
      </w:pPr>
      <w:r w:rsidRPr="006438D1">
        <w:rPr>
          <w:rFonts w:eastAsia="Calibri"/>
          <w:lang w:eastAsia="en-AU"/>
        </w:rPr>
        <w:t>What the ACT Government is already doing</w:t>
      </w:r>
    </w:p>
    <w:p w14:paraId="61835A8F" w14:textId="36101363" w:rsidR="00995A71" w:rsidRPr="006438D1" w:rsidRDefault="00995A71" w:rsidP="00B72F71">
      <w:pPr>
        <w:pStyle w:val="bullet10"/>
        <w:rPr>
          <w:rFonts w:eastAsia="Calibri"/>
          <w:b/>
          <w:bCs/>
          <w:lang w:eastAsia="en-AU"/>
        </w:rPr>
      </w:pPr>
      <w:r w:rsidRPr="006438D1">
        <w:t>Promoting volunteering opportunities, intergenerational initiatives, and more age-friendly communication and information</w:t>
      </w:r>
      <w:r w:rsidRPr="006438D1" w:rsidDel="00A953F6">
        <w:t xml:space="preserve"> </w:t>
      </w:r>
      <w:r w:rsidRPr="006438D1">
        <w:t xml:space="preserve">through the Age-Friendly City Plan. </w:t>
      </w:r>
    </w:p>
    <w:p w14:paraId="0735F885" w14:textId="77777777" w:rsidR="00995A71" w:rsidRPr="006438D1" w:rsidRDefault="00995A71" w:rsidP="00B72F71">
      <w:pPr>
        <w:pStyle w:val="bullet10"/>
        <w:rPr>
          <w:rFonts w:eastAsia="Calibri"/>
          <w:b/>
          <w:lang w:eastAsia="en-AU"/>
        </w:rPr>
      </w:pPr>
      <w:r w:rsidRPr="006438D1">
        <w:t xml:space="preserve">Promoting the achievements of older Canberrans. </w:t>
      </w:r>
    </w:p>
    <w:p w14:paraId="3C8BAE41" w14:textId="2680E052" w:rsidR="00995A71" w:rsidRPr="006438D1" w:rsidRDefault="00995A71" w:rsidP="00B72F71">
      <w:pPr>
        <w:pStyle w:val="bullet10"/>
        <w:rPr>
          <w:rFonts w:eastAsia="Calibri"/>
          <w:b/>
          <w:bCs/>
          <w:lang w:eastAsia="en-AU"/>
        </w:rPr>
      </w:pPr>
      <w:r w:rsidRPr="006438D1">
        <w:rPr>
          <w:rFonts w:eastAsia="Calibri"/>
          <w:lang w:eastAsia="en-AU"/>
        </w:rPr>
        <w:t xml:space="preserve">Funding initiatives to promote social participation through the ACT Seniors Grant Program. </w:t>
      </w:r>
    </w:p>
    <w:p w14:paraId="55A8C655" w14:textId="77777777" w:rsidR="00995A71" w:rsidRPr="006438D1" w:rsidRDefault="00995A71" w:rsidP="00B72F71">
      <w:pPr>
        <w:pStyle w:val="bullet10"/>
        <w:rPr>
          <w:rFonts w:eastAsia="Calibri"/>
          <w:b/>
          <w:bCs/>
          <w:lang w:eastAsia="en-AU"/>
        </w:rPr>
      </w:pPr>
      <w:r w:rsidRPr="006438D1">
        <w:t xml:space="preserve">Delivering dementia training to all staff working in Access Canberra Service Centres </w:t>
      </w:r>
    </w:p>
    <w:p w14:paraId="46CD9919" w14:textId="77777777" w:rsidR="00995A71" w:rsidRPr="006438D1" w:rsidRDefault="00995A71" w:rsidP="00B72F71">
      <w:pPr>
        <w:pStyle w:val="bullet10"/>
        <w:rPr>
          <w:rFonts w:eastAsia="Calibri"/>
          <w:b/>
          <w:bCs/>
          <w:lang w:eastAsia="en-AU"/>
        </w:rPr>
      </w:pPr>
      <w:r w:rsidRPr="006438D1">
        <w:t>Implementing actions for the ACT under the</w:t>
      </w:r>
      <w:r w:rsidRPr="006438D1">
        <w:rPr>
          <w:i/>
          <w:iCs/>
        </w:rPr>
        <w:t xml:space="preserve"> </w:t>
      </w:r>
      <w:r w:rsidRPr="006438D1">
        <w:t>first</w:t>
      </w:r>
      <w:r w:rsidRPr="006438D1">
        <w:rPr>
          <w:i/>
          <w:iCs/>
        </w:rPr>
        <w:t xml:space="preserve"> National Plan to Respond to Abuse of Older People 2019-2023</w:t>
      </w:r>
      <w:r w:rsidRPr="006438D1">
        <w:t xml:space="preserve"> and supporting development of the Second National Plan</w:t>
      </w:r>
    </w:p>
    <w:p w14:paraId="1A909F15" w14:textId="65AC84A0" w:rsidR="005A26E2" w:rsidRDefault="005A26E2" w:rsidP="006D5336">
      <w:pPr>
        <w:pStyle w:val="bullet10"/>
        <w:numPr>
          <w:ilvl w:val="0"/>
          <w:numId w:val="0"/>
        </w:numPr>
        <w:ind w:left="357" w:hanging="357"/>
        <w:rPr>
          <w:color w:val="000000" w:themeColor="text1"/>
        </w:rPr>
      </w:pPr>
    </w:p>
    <w:p w14:paraId="292A9505" w14:textId="77777777" w:rsidR="003A3EE7" w:rsidRPr="009536BC" w:rsidRDefault="003A3EE7" w:rsidP="003A3EE7">
      <w:pPr>
        <w:shd w:val="clear" w:color="auto" w:fill="D9E2F3" w:themeFill="accent5" w:themeFillTint="33"/>
        <w:rPr>
          <w:rFonts w:eastAsia="Calibri"/>
          <w:b/>
          <w:bCs/>
          <w:sz w:val="24"/>
          <w:szCs w:val="24"/>
          <w:lang w:eastAsia="en-AU"/>
        </w:rPr>
      </w:pPr>
      <w:r w:rsidRPr="009536BC">
        <w:rPr>
          <w:rFonts w:eastAsia="Calibri"/>
          <w:b/>
          <w:bCs/>
          <w:sz w:val="24"/>
          <w:szCs w:val="24"/>
          <w:lang w:eastAsia="en-AU"/>
        </w:rPr>
        <w:t xml:space="preserve">What the ACT Government would like to know: </w:t>
      </w:r>
    </w:p>
    <w:p w14:paraId="61A3A17A" w14:textId="77777777" w:rsidR="003A3EE7" w:rsidRDefault="003A3EE7" w:rsidP="003A3EE7">
      <w:pPr>
        <w:shd w:val="clear" w:color="auto" w:fill="D9E2F3" w:themeFill="accent5" w:themeFillTint="33"/>
        <w:spacing w:after="120" w:line="240" w:lineRule="auto"/>
        <w:ind w:left="425" w:hanging="425"/>
        <w:rPr>
          <w:sz w:val="24"/>
          <w:szCs w:val="24"/>
        </w:rPr>
      </w:pPr>
      <w:r w:rsidRPr="009536BC">
        <w:rPr>
          <w:sz w:val="24"/>
          <w:szCs w:val="24"/>
        </w:rPr>
        <w:t>17.</w:t>
      </w:r>
      <w:r w:rsidRPr="009536BC">
        <w:rPr>
          <w:sz w:val="24"/>
          <w:szCs w:val="24"/>
        </w:rPr>
        <w:tab/>
        <w:t>How can be better celebrate the contribution older Canberrans make to the fabric of our city?</w:t>
      </w:r>
    </w:p>
    <w:p w14:paraId="5D76BC28" w14:textId="77777777" w:rsidR="003A3EE7" w:rsidRDefault="003A3EE7" w:rsidP="003A3EE7">
      <w:pPr>
        <w:shd w:val="clear" w:color="auto" w:fill="D9E2F3" w:themeFill="accent5" w:themeFillTint="33"/>
        <w:spacing w:after="120" w:line="240" w:lineRule="auto"/>
        <w:ind w:left="425" w:hanging="425"/>
        <w:rPr>
          <w:sz w:val="24"/>
          <w:szCs w:val="24"/>
        </w:rPr>
      </w:pPr>
      <w:r>
        <w:rPr>
          <w:sz w:val="24"/>
          <w:szCs w:val="24"/>
        </w:rPr>
        <w:t xml:space="preserve">18.  </w:t>
      </w:r>
      <w:r w:rsidRPr="00C24F94">
        <w:rPr>
          <w:sz w:val="24"/>
          <w:szCs w:val="24"/>
        </w:rPr>
        <w:t>What are some of the ways we can address social isolation and enhance connection and a sense of belonging for older people from all backgrounds in Canberra?</w:t>
      </w:r>
    </w:p>
    <w:p w14:paraId="2F1D2785" w14:textId="77777777" w:rsidR="003A3EE7" w:rsidRPr="00C24F94" w:rsidRDefault="003A3EE7" w:rsidP="003A3EE7">
      <w:pPr>
        <w:shd w:val="clear" w:color="auto" w:fill="D9E2F3" w:themeFill="accent5" w:themeFillTint="33"/>
        <w:spacing w:after="120" w:line="240" w:lineRule="auto"/>
        <w:ind w:left="425" w:hanging="425"/>
        <w:rPr>
          <w:sz w:val="24"/>
          <w:szCs w:val="24"/>
        </w:rPr>
      </w:pPr>
      <w:r>
        <w:rPr>
          <w:sz w:val="24"/>
          <w:szCs w:val="24"/>
        </w:rPr>
        <w:t xml:space="preserve">19.  How can we support you to </w:t>
      </w:r>
      <w:r w:rsidRPr="006A0C9F">
        <w:rPr>
          <w:sz w:val="24"/>
          <w:szCs w:val="24"/>
        </w:rPr>
        <w:t>participate in community events and activities?</w:t>
      </w:r>
    </w:p>
    <w:p w14:paraId="6C48351D" w14:textId="77777777" w:rsidR="003A3EE7" w:rsidRDefault="003A3EE7" w:rsidP="006D5336">
      <w:pPr>
        <w:pStyle w:val="bullet10"/>
        <w:numPr>
          <w:ilvl w:val="0"/>
          <w:numId w:val="0"/>
        </w:numPr>
        <w:ind w:left="357" w:hanging="357"/>
        <w:rPr>
          <w:color w:val="000000" w:themeColor="text1"/>
        </w:rPr>
      </w:pPr>
    </w:p>
    <w:p w14:paraId="60EF8E4C" w14:textId="729E9AF7" w:rsidR="00437450" w:rsidRPr="00143F9C" w:rsidRDefault="00143F9C" w:rsidP="00143F9C">
      <w:pPr>
        <w:shd w:val="clear" w:color="auto" w:fill="D9E2F3" w:themeFill="accent5" w:themeFillTint="33"/>
        <w:ind w:left="426" w:hanging="426"/>
        <w:rPr>
          <w:sz w:val="24"/>
          <w:szCs w:val="24"/>
        </w:rPr>
      </w:pPr>
      <w:r>
        <w:rPr>
          <w:sz w:val="24"/>
          <w:szCs w:val="24"/>
        </w:rPr>
        <w:t>20</w:t>
      </w:r>
      <w:r w:rsidRPr="00943A5C">
        <w:rPr>
          <w:sz w:val="24"/>
          <w:szCs w:val="24"/>
        </w:rPr>
        <w:t>.</w:t>
      </w:r>
      <w:r>
        <w:rPr>
          <w:sz w:val="24"/>
          <w:szCs w:val="24"/>
        </w:rPr>
        <w:tab/>
      </w:r>
      <w:r w:rsidRPr="00943A5C">
        <w:rPr>
          <w:sz w:val="24"/>
          <w:szCs w:val="24"/>
        </w:rPr>
        <w:t xml:space="preserve">What other ideas do you have for how we can make Canberra a more Age-Friendly City? </w:t>
      </w:r>
    </w:p>
    <w:p w14:paraId="0951E7D5" w14:textId="2F4BFD67" w:rsidR="00511A6A" w:rsidRPr="00B363FE" w:rsidRDefault="00511A6A" w:rsidP="00511A6A">
      <w:pPr>
        <w:pStyle w:val="Heading2"/>
      </w:pPr>
      <w:r w:rsidRPr="00C23A7E">
        <w:t>Next Steps</w:t>
      </w:r>
    </w:p>
    <w:p w14:paraId="26379638" w14:textId="42EFC9E7" w:rsidR="00511A6A" w:rsidRPr="00511A6A" w:rsidRDefault="00511A6A" w:rsidP="00511A6A">
      <w:pPr>
        <w:pStyle w:val="BodyText1"/>
        <w:rPr>
          <w:lang w:eastAsia="en-AU"/>
        </w:rPr>
      </w:pPr>
      <w:r w:rsidRPr="00511A6A">
        <w:rPr>
          <w:lang w:eastAsia="en-AU"/>
        </w:rPr>
        <w:t xml:space="preserve">Please send us your feedback </w:t>
      </w:r>
      <w:r w:rsidRPr="00740E8F">
        <w:rPr>
          <w:color w:val="000000" w:themeColor="text1"/>
          <w:lang w:eastAsia="en-AU"/>
        </w:rPr>
        <w:t xml:space="preserve">by </w:t>
      </w:r>
      <w:r w:rsidR="00F05BEA" w:rsidRPr="00740E8F">
        <w:rPr>
          <w:color w:val="000000" w:themeColor="text1"/>
          <w:lang w:eastAsia="en-AU"/>
        </w:rPr>
        <w:t>28</w:t>
      </w:r>
      <w:r w:rsidR="00740E8F" w:rsidRPr="00740E8F">
        <w:rPr>
          <w:color w:val="000000" w:themeColor="text1"/>
          <w:lang w:eastAsia="en-AU"/>
        </w:rPr>
        <w:t xml:space="preserve"> June 2024.</w:t>
      </w:r>
    </w:p>
    <w:p w14:paraId="3D8AB2E4" w14:textId="77777777" w:rsidR="00511A6A" w:rsidRPr="00511A6A" w:rsidRDefault="00511A6A" w:rsidP="00511A6A">
      <w:pPr>
        <w:pStyle w:val="BodyText1"/>
      </w:pPr>
      <w:r w:rsidRPr="00511A6A">
        <w:t>You can provide your feedback by:</w:t>
      </w:r>
    </w:p>
    <w:p w14:paraId="0CFDB8C9" w14:textId="410DB0B0" w:rsidR="00511A6A" w:rsidRPr="00306CF0" w:rsidRDefault="00306CF0" w:rsidP="00511A6A">
      <w:pPr>
        <w:pStyle w:val="bullet10"/>
      </w:pPr>
      <w:r>
        <w:t>c</w:t>
      </w:r>
      <w:r w:rsidR="00511A6A" w:rsidRPr="00306CF0">
        <w:t xml:space="preserve">ompleting an </w:t>
      </w:r>
      <w:hyperlink r:id="rId23" w:history="1">
        <w:r w:rsidR="00511A6A" w:rsidRPr="00306CF0">
          <w:rPr>
            <w:rStyle w:val="Hyperlink"/>
          </w:rPr>
          <w:t>on-line survey</w:t>
        </w:r>
      </w:hyperlink>
    </w:p>
    <w:p w14:paraId="7CA6B655" w14:textId="049709FA" w:rsidR="00511A6A" w:rsidRPr="00306CF0" w:rsidRDefault="00306CF0" w:rsidP="00511A6A">
      <w:pPr>
        <w:pStyle w:val="bullet10"/>
        <w:rPr>
          <w:b/>
          <w:bCs/>
        </w:rPr>
      </w:pPr>
      <w:r>
        <w:t>a</w:t>
      </w:r>
      <w:r w:rsidR="00511A6A" w:rsidRPr="00306CF0">
        <w:t xml:space="preserve">ttending an </w:t>
      </w:r>
      <w:hyperlink r:id="rId24" w:history="1">
        <w:r w:rsidR="00511A6A" w:rsidRPr="00306CF0">
          <w:rPr>
            <w:rStyle w:val="Hyperlink"/>
          </w:rPr>
          <w:t>in-person discussion at an ACT Library</w:t>
        </w:r>
      </w:hyperlink>
      <w:r w:rsidR="00511A6A" w:rsidRPr="00306CF0">
        <w:t xml:space="preserve"> </w:t>
      </w:r>
    </w:p>
    <w:p w14:paraId="22ADC761" w14:textId="1BC9E863" w:rsidR="00511A6A" w:rsidRPr="00306CF0" w:rsidRDefault="0002479B" w:rsidP="00511A6A">
      <w:pPr>
        <w:pStyle w:val="bullet10"/>
      </w:pPr>
      <w:hyperlink r:id="rId25" w:history="1">
        <w:r w:rsidR="00306CF0">
          <w:rPr>
            <w:rStyle w:val="Hyperlink"/>
          </w:rPr>
          <w:t>u</w:t>
        </w:r>
        <w:r w:rsidR="00511A6A" w:rsidRPr="00306CF0">
          <w:rPr>
            <w:rStyle w:val="Hyperlink"/>
          </w:rPr>
          <w:t>ploading a written submission</w:t>
        </w:r>
      </w:hyperlink>
      <w:r w:rsidR="00511A6A" w:rsidRPr="00306CF0">
        <w:t xml:space="preserve"> – this could be everything from a short letter to a detailed multi-page report (hyperlink to YourSay submission page)</w:t>
      </w:r>
    </w:p>
    <w:p w14:paraId="7FC6884F" w14:textId="77777777" w:rsidR="00511A6A" w:rsidRPr="00511A6A" w:rsidRDefault="00511A6A" w:rsidP="00511A6A">
      <w:pPr>
        <w:pStyle w:val="BodyText1"/>
        <w:rPr>
          <w:b/>
          <w:bCs/>
          <w:color w:val="FF0000"/>
          <w:lang w:eastAsia="en-AU"/>
        </w:rPr>
      </w:pPr>
      <w:r w:rsidRPr="00511A6A">
        <w:rPr>
          <w:b/>
          <w:bCs/>
          <w:lang w:eastAsia="en-AU"/>
        </w:rPr>
        <w:t xml:space="preserve">Don’t forget you can choose to answer some or </w:t>
      </w:r>
      <w:proofErr w:type="gramStart"/>
      <w:r w:rsidRPr="00511A6A">
        <w:rPr>
          <w:b/>
          <w:bCs/>
          <w:lang w:eastAsia="en-AU"/>
        </w:rPr>
        <w:t>all of</w:t>
      </w:r>
      <w:proofErr w:type="gramEnd"/>
      <w:r w:rsidRPr="00511A6A">
        <w:rPr>
          <w:b/>
          <w:bCs/>
          <w:lang w:eastAsia="en-AU"/>
        </w:rPr>
        <w:t xml:space="preserve"> the questions contained in this discussion paper.</w:t>
      </w:r>
    </w:p>
    <w:p w14:paraId="7E68481D" w14:textId="4978B358" w:rsidR="00511A6A" w:rsidRPr="006438D1" w:rsidRDefault="00511A6A" w:rsidP="00511A6A">
      <w:pPr>
        <w:pStyle w:val="BodyText1"/>
        <w:rPr>
          <w:lang w:eastAsia="en-AU"/>
        </w:rPr>
      </w:pPr>
      <w:r>
        <w:rPr>
          <w:noProof/>
          <w:color w:val="000000" w:themeColor="text1"/>
        </w:rPr>
        <w:drawing>
          <wp:anchor distT="0" distB="0" distL="114300" distR="114300" simplePos="0" relativeHeight="251658240" behindDoc="0" locked="0" layoutInCell="1" allowOverlap="1" wp14:anchorId="37A93088" wp14:editId="107E788E">
            <wp:simplePos x="0" y="0"/>
            <wp:positionH relativeFrom="margin">
              <wp:align>center</wp:align>
            </wp:positionH>
            <wp:positionV relativeFrom="paragraph">
              <wp:posOffset>494058</wp:posOffset>
            </wp:positionV>
            <wp:extent cx="6408751" cy="12905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8751" cy="1290527"/>
                    </a:xfrm>
                    <a:prstGeom prst="rect">
                      <a:avLst/>
                    </a:prstGeom>
                    <a:noFill/>
                  </pic:spPr>
                </pic:pic>
              </a:graphicData>
            </a:graphic>
            <wp14:sizeRelH relativeFrom="margin">
              <wp14:pctWidth>0</wp14:pctWidth>
            </wp14:sizeRelH>
            <wp14:sizeRelV relativeFrom="margin">
              <wp14:pctHeight>0</wp14:pctHeight>
            </wp14:sizeRelV>
          </wp:anchor>
        </w:drawing>
      </w:r>
      <w:r w:rsidRPr="006438D1">
        <w:rPr>
          <w:lang w:eastAsia="en-AU"/>
        </w:rPr>
        <w:t xml:space="preserve">Once we have considered all feedback provided through the consultation process, we will create a </w:t>
      </w:r>
      <w:r>
        <w:rPr>
          <w:lang w:eastAsia="en-AU"/>
        </w:rPr>
        <w:t>l</w:t>
      </w:r>
      <w:r w:rsidRPr="006438D1">
        <w:rPr>
          <w:lang w:eastAsia="en-AU"/>
        </w:rPr>
        <w:t xml:space="preserve">istening </w:t>
      </w:r>
      <w:r>
        <w:rPr>
          <w:lang w:eastAsia="en-AU"/>
        </w:rPr>
        <w:t>r</w:t>
      </w:r>
      <w:r w:rsidRPr="006438D1">
        <w:rPr>
          <w:lang w:eastAsia="en-AU"/>
        </w:rPr>
        <w:t>eport which summarises the key themes, current problems and new opportunities. Then, we will draft the next 10-year Age-Friendly City Plan</w:t>
      </w:r>
      <w:r>
        <w:rPr>
          <w:lang w:eastAsia="en-AU"/>
        </w:rPr>
        <w:t xml:space="preserve"> for</w:t>
      </w:r>
      <w:r w:rsidRPr="006438D1">
        <w:rPr>
          <w:lang w:eastAsia="en-AU"/>
        </w:rPr>
        <w:t xml:space="preserve"> launch in 2025. </w:t>
      </w:r>
    </w:p>
    <w:p w14:paraId="1AB3FCE7" w14:textId="141D276C" w:rsidR="009266DD" w:rsidRDefault="009266DD" w:rsidP="00511A6A">
      <w:pPr>
        <w:spacing w:beforeLines="60" w:before="144" w:afterLines="60" w:after="144"/>
        <w:sectPr w:rsidR="009266DD" w:rsidSect="00070B2A">
          <w:type w:val="continuous"/>
          <w:pgSz w:w="11907" w:h="16840" w:code="9"/>
          <w:pgMar w:top="1134" w:right="1134" w:bottom="1531" w:left="1134" w:header="567" w:footer="113" w:gutter="0"/>
          <w:cols w:space="720"/>
          <w:docGrid w:linePitch="299"/>
        </w:sectPr>
      </w:pPr>
    </w:p>
    <w:p w14:paraId="7C07B7D4" w14:textId="12A387FB" w:rsidR="009266DD" w:rsidRDefault="009266DD" w:rsidP="009266DD">
      <w:pPr>
        <w:spacing w:before="0" w:after="160" w:line="259" w:lineRule="auto"/>
      </w:pPr>
    </w:p>
    <w:sectPr w:rsidR="009266DD" w:rsidSect="00070B2A">
      <w:type w:val="continuous"/>
      <w:pgSz w:w="11907" w:h="16840" w:code="9"/>
      <w:pgMar w:top="1134" w:right="1134" w:bottom="1701" w:left="1134" w:header="567" w:footer="254"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BE31" w14:textId="77777777" w:rsidR="00070B2A" w:rsidRDefault="00070B2A">
      <w:pPr>
        <w:spacing w:before="0" w:after="0"/>
      </w:pPr>
      <w:r>
        <w:separator/>
      </w:r>
    </w:p>
    <w:p w14:paraId="57BA341E" w14:textId="77777777" w:rsidR="00070B2A" w:rsidRDefault="00070B2A"/>
  </w:endnote>
  <w:endnote w:type="continuationSeparator" w:id="0">
    <w:p w14:paraId="2A8CDFC8" w14:textId="77777777" w:rsidR="00070B2A" w:rsidRDefault="00070B2A">
      <w:pPr>
        <w:spacing w:before="0" w:after="0"/>
      </w:pPr>
      <w:r>
        <w:continuationSeparator/>
      </w:r>
    </w:p>
    <w:p w14:paraId="7971B845" w14:textId="77777777" w:rsidR="00070B2A" w:rsidRDefault="00070B2A"/>
  </w:endnote>
  <w:endnote w:type="continuationNotice" w:id="1">
    <w:p w14:paraId="004F9F3C" w14:textId="77777777" w:rsidR="00070B2A" w:rsidRDefault="00070B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5E0AD43D"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1C6A82AE" w:rsidR="000459F7" w:rsidRPr="005561B3" w:rsidRDefault="000A1179" w:rsidP="004D749A">
    <w:pPr>
      <w:pStyle w:val="Footer"/>
      <w:rPr>
        <w:b/>
      </w:rPr>
    </w:pPr>
    <w:r>
      <w:rPr>
        <w:noProof/>
      </w:rPr>
      <w:drawing>
        <wp:anchor distT="0" distB="0" distL="114300" distR="114300" simplePos="0" relativeHeight="251658240"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511A6A">
      <w:rPr>
        <w:noProof/>
      </w:rPr>
      <w:t>Community Services Directorate</w:t>
    </w:r>
    <w:r w:rsidR="00A50ACF" w:rsidRPr="00723F5C">
      <w:rPr>
        <w:noProof/>
      </w:rPr>
      <w:t xml:space="preserve"> </w:t>
    </w:r>
    <w:r w:rsidR="00723F5C">
      <w:rPr>
        <w:noProof/>
      </w:rPr>
      <w:tab/>
    </w:r>
    <w:r w:rsidR="0062148A">
      <w:rPr>
        <w:noProof/>
      </w:rPr>
      <w:tab/>
    </w:r>
    <w:r w:rsidR="004D749A">
      <w:rPr>
        <w:noProof/>
      </w:rPr>
      <w:tab/>
    </w:r>
    <w:r w:rsidR="004D749A">
      <w:rPr>
        <w:noProof/>
      </w:rPr>
      <w:tab/>
      <w:t xml:space="preserve"> </w:t>
    </w:r>
    <w:r w:rsidR="004D749A">
      <w:rPr>
        <w:noProof/>
      </w:rPr>
      <w:tab/>
    </w:r>
    <w:r w:rsidR="004D749A">
      <w:rPr>
        <w:noProof/>
      </w:rPr>
      <w:tab/>
    </w:r>
    <w:r w:rsidR="002A4C41">
      <w:rPr>
        <w:b/>
      </w:rPr>
      <w:t xml:space="preserve">Summary of Discussion Paper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2F34A" w14:textId="77777777" w:rsidR="00070B2A" w:rsidRDefault="00070B2A" w:rsidP="001723F7">
      <w:pPr>
        <w:spacing w:before="0" w:after="0"/>
      </w:pPr>
      <w:r>
        <w:separator/>
      </w:r>
    </w:p>
  </w:footnote>
  <w:footnote w:type="continuationSeparator" w:id="0">
    <w:p w14:paraId="49738F31" w14:textId="77777777" w:rsidR="00070B2A" w:rsidRDefault="00070B2A">
      <w:pPr>
        <w:spacing w:before="0" w:after="0"/>
      </w:pPr>
      <w:r>
        <w:continuationSeparator/>
      </w:r>
    </w:p>
    <w:p w14:paraId="714919FF" w14:textId="77777777" w:rsidR="00070B2A" w:rsidRDefault="00070B2A"/>
  </w:footnote>
  <w:footnote w:type="continuationNotice" w:id="1">
    <w:p w14:paraId="279CA92B" w14:textId="77777777" w:rsidR="00070B2A" w:rsidRDefault="00070B2A">
      <w:pPr>
        <w:spacing w:before="0" w:after="0" w:line="240" w:lineRule="auto"/>
      </w:pPr>
    </w:p>
  </w:footnote>
  <w:footnote w:id="2">
    <w:p w14:paraId="75CD70B6" w14:textId="77777777" w:rsidR="00F226D2" w:rsidRDefault="00F226D2" w:rsidP="00F226D2">
      <w:pPr>
        <w:pStyle w:val="FootnoteText"/>
      </w:pPr>
      <w:r>
        <w:rPr>
          <w:rStyle w:val="FootnoteReference"/>
        </w:rPr>
        <w:footnoteRef/>
      </w:r>
      <w:r>
        <w:t xml:space="preserve"> </w:t>
      </w:r>
      <w:r w:rsidRPr="00DD2175">
        <w:rPr>
          <w:sz w:val="16"/>
          <w:szCs w:val="16"/>
        </w:rPr>
        <w:t>In Australia, an older person is typically defined as being aged 65 years or older, or 50 years and older for Aboriginal and Torres Strait Islander people. This is the definition which will be used for the purposes of this paper. However, some data sources referred to in this paper define older people as 50 years and older or 55 years and older. Where this is the case, it will be highlighted.</w:t>
      </w:r>
    </w:p>
  </w:footnote>
  <w:footnote w:id="3">
    <w:p w14:paraId="485A08E5" w14:textId="77777777" w:rsidR="00CC44FC" w:rsidRPr="00E20ED1" w:rsidRDefault="00CC44FC" w:rsidP="00CC44FC">
      <w:pPr>
        <w:pStyle w:val="FootnoteText"/>
        <w:rPr>
          <w:rFonts w:asciiTheme="minorHAnsi" w:hAnsiTheme="minorHAnsi" w:cstheme="minorHAnsi"/>
          <w:sz w:val="16"/>
          <w:szCs w:val="16"/>
        </w:rPr>
      </w:pPr>
      <w:r w:rsidRPr="006E0FFB">
        <w:rPr>
          <w:rStyle w:val="FootnoteReference"/>
          <w:rFonts w:eastAsia="Calibri"/>
          <w:sz w:val="18"/>
          <w:szCs w:val="18"/>
        </w:rPr>
        <w:footnoteRef/>
      </w:r>
      <w:r w:rsidRPr="006E0FFB">
        <w:rPr>
          <w:rFonts w:eastAsia="Calibri"/>
          <w:sz w:val="18"/>
          <w:szCs w:val="18"/>
        </w:rPr>
        <w:t xml:space="preserve"> </w:t>
      </w:r>
      <w:hyperlink r:id="rId1" w:history="1">
        <w:r w:rsidRPr="00E20ED1">
          <w:rPr>
            <w:rStyle w:val="Hyperlink"/>
            <w:rFonts w:asciiTheme="minorHAnsi" w:eastAsia="Calibri" w:hAnsiTheme="minorHAnsi" w:cstheme="minorHAnsi"/>
            <w:sz w:val="16"/>
            <w:szCs w:val="16"/>
          </w:rPr>
          <w:t>The WHO Age-friendly Cities framework</w:t>
        </w:r>
      </w:hyperlink>
      <w:r w:rsidRPr="00E20ED1">
        <w:rPr>
          <w:rFonts w:asciiTheme="minorHAnsi" w:eastAsia="Calibri" w:hAnsiTheme="minorHAnsi" w:cstheme="minorHAnsi"/>
          <w:sz w:val="16"/>
          <w:szCs w:val="16"/>
        </w:rPr>
        <w:t xml:space="preserve"> includes 8 key areas (domains) which places can address to improve their structures and services to meet the needs of older people. These are: community support and healthcare, transport, housing, social participation, outdoor spaces and buildings, respect and social inclusion, civic participation and employment, and communication and information. </w:t>
      </w:r>
    </w:p>
  </w:footnote>
  <w:footnote w:id="4">
    <w:p w14:paraId="41141A99" w14:textId="77777777" w:rsidR="00CC44FC" w:rsidRPr="006E0FFB" w:rsidRDefault="00CC44FC" w:rsidP="00CC44FC">
      <w:pPr>
        <w:pStyle w:val="FootnoteText"/>
        <w:rPr>
          <w:rFonts w:asciiTheme="minorHAnsi" w:hAnsiTheme="minorHAnsi" w:cstheme="minorHAnsi"/>
          <w:sz w:val="18"/>
          <w:szCs w:val="18"/>
        </w:rPr>
      </w:pPr>
      <w:r w:rsidRPr="00E20ED1">
        <w:rPr>
          <w:rStyle w:val="FootnoteReference"/>
          <w:rFonts w:asciiTheme="minorHAnsi" w:eastAsia="Calibri" w:hAnsiTheme="minorHAnsi" w:cstheme="minorHAnsi"/>
          <w:sz w:val="16"/>
          <w:szCs w:val="16"/>
        </w:rPr>
        <w:footnoteRef/>
      </w:r>
      <w:r w:rsidRPr="00E20ED1">
        <w:rPr>
          <w:rFonts w:asciiTheme="minorHAnsi" w:eastAsia="Calibri" w:hAnsiTheme="minorHAnsi" w:cstheme="minorHAnsi"/>
          <w:sz w:val="16"/>
          <w:szCs w:val="16"/>
        </w:rPr>
        <w:t xml:space="preserve"> </w:t>
      </w:r>
      <w:hyperlink r:id="rId2" w:history="1">
        <w:r w:rsidRPr="00E20ED1">
          <w:rPr>
            <w:rStyle w:val="Hyperlink"/>
            <w:rFonts w:asciiTheme="minorHAnsi" w:eastAsia="Calibri" w:hAnsiTheme="minorHAnsi" w:cstheme="minorHAnsi"/>
            <w:sz w:val="16"/>
            <w:szCs w:val="16"/>
          </w:rPr>
          <w:t>The ACT Wellbeing Framework</w:t>
        </w:r>
      </w:hyperlink>
      <w:r w:rsidRPr="00E20ED1">
        <w:rPr>
          <w:rFonts w:asciiTheme="minorHAnsi" w:eastAsia="Calibri" w:hAnsiTheme="minorHAnsi" w:cstheme="minorHAnsi"/>
          <w:sz w:val="16"/>
          <w:szCs w:val="16"/>
        </w:rPr>
        <w:t xml:space="preserve"> includes 12 key factors (domains) which impact on the quality of life of Canberrans. These are: health, safety, living standards, housing and home, environment and climate, social connection, education and life-long learning, time, identity and belonging, governance and institutions, access and connectivity, and economy. </w:t>
      </w:r>
    </w:p>
  </w:footnote>
  <w:footnote w:id="5">
    <w:p w14:paraId="0A1E2C13" w14:textId="77777777" w:rsidR="00CC44FC" w:rsidRDefault="00CC44FC" w:rsidP="00CC44FC">
      <w:pPr>
        <w:pStyle w:val="FootnoteText"/>
      </w:pPr>
      <w:r>
        <w:rPr>
          <w:rStyle w:val="FootnoteReference"/>
        </w:rPr>
        <w:footnoteRef/>
      </w:r>
      <w:r>
        <w:t xml:space="preserve"> </w:t>
      </w:r>
      <w:r>
        <w:rPr>
          <w:sz w:val="16"/>
          <w:szCs w:val="16"/>
        </w:rPr>
        <w:t xml:space="preserve">Australian Bureau of Statistics (ABS), </w:t>
      </w:r>
      <w:hyperlink r:id="rId3" w:history="1">
        <w:r w:rsidRPr="00C74EE5">
          <w:rPr>
            <w:rStyle w:val="Hyperlink"/>
            <w:i/>
            <w:iCs/>
            <w:sz w:val="16"/>
            <w:szCs w:val="16"/>
          </w:rPr>
          <w:t>Physical activity, 2022</w:t>
        </w:r>
      </w:hyperlink>
      <w:r>
        <w:rPr>
          <w:i/>
          <w:iCs/>
          <w:sz w:val="16"/>
          <w:szCs w:val="16"/>
        </w:rPr>
        <w:t xml:space="preserve">, </w:t>
      </w:r>
      <w:r>
        <w:rPr>
          <w:sz w:val="16"/>
          <w:szCs w:val="16"/>
        </w:rPr>
        <w:t>ABS website, 2023, accessed 15 March 2024.</w:t>
      </w:r>
    </w:p>
  </w:footnote>
  <w:footnote w:id="6">
    <w:p w14:paraId="428D9544" w14:textId="77777777" w:rsidR="00CC44FC" w:rsidRPr="003C2FC9" w:rsidRDefault="00CC44FC" w:rsidP="00CC44FC">
      <w:pPr>
        <w:pStyle w:val="FootnoteText"/>
      </w:pPr>
      <w:r>
        <w:rPr>
          <w:rStyle w:val="FootnoteReference"/>
        </w:rPr>
        <w:footnoteRef/>
      </w:r>
      <w:r>
        <w:t xml:space="preserve"> </w:t>
      </w:r>
      <w:r>
        <w:rPr>
          <w:sz w:val="16"/>
          <w:szCs w:val="16"/>
        </w:rPr>
        <w:t xml:space="preserve">ACT Government, </w:t>
      </w:r>
      <w:hyperlink r:id="rId4" w:history="1">
        <w:r w:rsidRPr="006B51EE">
          <w:rPr>
            <w:rStyle w:val="Hyperlink"/>
            <w:i/>
            <w:iCs/>
            <w:sz w:val="16"/>
            <w:szCs w:val="16"/>
          </w:rPr>
          <w:t>Personal wellbeing – ACT Wellbeing Framework [website]</w:t>
        </w:r>
      </w:hyperlink>
      <w:r>
        <w:rPr>
          <w:sz w:val="16"/>
          <w:szCs w:val="16"/>
        </w:rPr>
        <w:t xml:space="preserve">, </w:t>
      </w:r>
      <w:r w:rsidRPr="00871BE4">
        <w:rPr>
          <w:sz w:val="16"/>
          <w:szCs w:val="16"/>
        </w:rPr>
        <w:t xml:space="preserve">Chief Minister, Treasury and Economic Development </w:t>
      </w:r>
      <w:r w:rsidRPr="003C2FC9">
        <w:rPr>
          <w:sz w:val="16"/>
          <w:szCs w:val="16"/>
        </w:rPr>
        <w:t>Directorate</w:t>
      </w:r>
      <w:r w:rsidRPr="003C2FC9">
        <w:rPr>
          <w:rStyle w:val="Hyperlink"/>
          <w:sz w:val="16"/>
          <w:szCs w:val="16"/>
        </w:rPr>
        <w:t xml:space="preserve">, </w:t>
      </w:r>
      <w:r w:rsidRPr="003C2FC9">
        <w:rPr>
          <w:sz w:val="16"/>
          <w:szCs w:val="16"/>
        </w:rPr>
        <w:t>2023, accessed 15 March 2024.</w:t>
      </w:r>
    </w:p>
  </w:footnote>
  <w:footnote w:id="7">
    <w:p w14:paraId="4CA42CAA" w14:textId="77777777" w:rsidR="00CC44FC" w:rsidRPr="00FD1D71" w:rsidRDefault="00CC44FC" w:rsidP="00CC44FC">
      <w:pPr>
        <w:pStyle w:val="FootnoteText"/>
        <w:rPr>
          <w:sz w:val="18"/>
          <w:szCs w:val="18"/>
        </w:rPr>
      </w:pPr>
      <w:r>
        <w:rPr>
          <w:rStyle w:val="FootnoteReference"/>
        </w:rPr>
        <w:footnoteRef/>
      </w:r>
      <w:r>
        <w:t xml:space="preserve"> </w:t>
      </w:r>
      <w:r w:rsidRPr="00DD2175">
        <w:rPr>
          <w:rStyle w:val="normaltextrun"/>
          <w:rFonts w:eastAsia="Calibri"/>
          <w:sz w:val="16"/>
          <w:szCs w:val="16"/>
          <w:shd w:val="clear" w:color="auto" w:fill="FFFFFF"/>
        </w:rPr>
        <w:t>Council on the Ageing</w:t>
      </w:r>
      <w:r>
        <w:rPr>
          <w:rStyle w:val="normaltextrun"/>
          <w:rFonts w:eastAsia="Calibri"/>
          <w:sz w:val="16"/>
          <w:szCs w:val="16"/>
          <w:shd w:val="clear" w:color="auto" w:fill="FFFFFF"/>
        </w:rPr>
        <w:t xml:space="preserve"> (COTA</w:t>
      </w:r>
      <w:r w:rsidRPr="00DD2175">
        <w:rPr>
          <w:rStyle w:val="normaltextrun"/>
          <w:rFonts w:eastAsia="Calibri"/>
          <w:sz w:val="16"/>
          <w:szCs w:val="16"/>
          <w:shd w:val="clear" w:color="auto" w:fill="FFFFFF"/>
        </w:rPr>
        <w:t>)</w:t>
      </w:r>
      <w:r>
        <w:rPr>
          <w:rStyle w:val="normaltextrun"/>
          <w:rFonts w:eastAsia="Calibri"/>
          <w:sz w:val="16"/>
          <w:szCs w:val="16"/>
          <w:shd w:val="clear" w:color="auto" w:fill="FFFFFF"/>
        </w:rPr>
        <w:t xml:space="preserve">, </w:t>
      </w:r>
      <w:hyperlink r:id="rId5" w:history="1">
        <w:r w:rsidRPr="005C5729">
          <w:rPr>
            <w:rStyle w:val="Hyperlink"/>
            <w:rFonts w:eastAsia="Calibri"/>
            <w:i/>
            <w:iCs/>
            <w:sz w:val="16"/>
            <w:szCs w:val="16"/>
            <w:shd w:val="clear" w:color="auto" w:fill="FFFFFF"/>
          </w:rPr>
          <w:t>State of the (older) nation</w:t>
        </w:r>
      </w:hyperlink>
      <w:r>
        <w:rPr>
          <w:rStyle w:val="normaltextrun"/>
          <w:rFonts w:eastAsia="Calibri"/>
          <w:sz w:val="16"/>
          <w:szCs w:val="16"/>
          <w:shd w:val="clear" w:color="auto" w:fill="FFFFFF"/>
        </w:rPr>
        <w:t>,</w:t>
      </w:r>
      <w:r w:rsidRPr="00DD2175">
        <w:rPr>
          <w:rStyle w:val="normaltextrun"/>
          <w:rFonts w:eastAsia="Calibri"/>
          <w:sz w:val="16"/>
          <w:szCs w:val="16"/>
          <w:shd w:val="clear" w:color="auto" w:fill="FFFFFF"/>
        </w:rPr>
        <w:t xml:space="preserve"> COTA, </w:t>
      </w:r>
      <w:r>
        <w:rPr>
          <w:rStyle w:val="normaltextrun"/>
          <w:rFonts w:eastAsia="Calibri"/>
          <w:sz w:val="16"/>
          <w:szCs w:val="16"/>
          <w:shd w:val="clear" w:color="auto" w:fill="FFFFFF"/>
        </w:rPr>
        <w:t xml:space="preserve">2023, </w:t>
      </w:r>
      <w:r w:rsidRPr="00DD2175">
        <w:rPr>
          <w:rFonts w:eastAsia="Calibri"/>
          <w:sz w:val="16"/>
          <w:szCs w:val="16"/>
        </w:rPr>
        <w:t>accessed 5 December 2023</w:t>
      </w:r>
      <w:r w:rsidRPr="00DD2175">
        <w:rPr>
          <w:sz w:val="16"/>
          <w:szCs w:val="16"/>
        </w:rPr>
        <w:t>.</w:t>
      </w:r>
      <w:r w:rsidRPr="00DD2175" w:rsidDel="009E13FE">
        <w:rPr>
          <w:rFonts w:eastAsia="Calibri"/>
          <w:sz w:val="14"/>
          <w:szCs w:val="14"/>
        </w:rPr>
        <w:t xml:space="preserve"> </w:t>
      </w:r>
    </w:p>
  </w:footnote>
  <w:footnote w:id="8">
    <w:p w14:paraId="353FB981" w14:textId="77777777" w:rsidR="000808FE" w:rsidRPr="00DD2175" w:rsidRDefault="000808FE" w:rsidP="000808FE">
      <w:pPr>
        <w:pStyle w:val="FootnoteText"/>
        <w:rPr>
          <w:sz w:val="18"/>
          <w:szCs w:val="18"/>
        </w:rPr>
      </w:pPr>
      <w:r w:rsidRPr="00DD2175">
        <w:rPr>
          <w:rStyle w:val="FootnoteReference"/>
          <w:sz w:val="18"/>
          <w:szCs w:val="18"/>
        </w:rPr>
        <w:footnoteRef/>
      </w:r>
      <w:r w:rsidRPr="00DD2175">
        <w:rPr>
          <w:sz w:val="18"/>
          <w:szCs w:val="18"/>
        </w:rPr>
        <w:t xml:space="preserve"> </w:t>
      </w:r>
      <w:r>
        <w:rPr>
          <w:sz w:val="16"/>
          <w:szCs w:val="16"/>
        </w:rPr>
        <w:t xml:space="preserve">P </w:t>
      </w:r>
      <w:r w:rsidRPr="002E45FB">
        <w:rPr>
          <w:sz w:val="16"/>
          <w:szCs w:val="16"/>
        </w:rPr>
        <w:t>Broug</w:t>
      </w:r>
      <w:r>
        <w:rPr>
          <w:sz w:val="16"/>
          <w:szCs w:val="16"/>
        </w:rPr>
        <w:t xml:space="preserve">h et al., </w:t>
      </w:r>
      <w:hyperlink r:id="rId6" w:history="1">
        <w:r w:rsidRPr="002E45FB">
          <w:rPr>
            <w:rStyle w:val="Hyperlink"/>
            <w:i/>
            <w:iCs/>
            <w:sz w:val="16"/>
            <w:szCs w:val="16"/>
          </w:rPr>
          <w:t>Multigenerational workplaces research: Final report</w:t>
        </w:r>
      </w:hyperlink>
      <w:r>
        <w:rPr>
          <w:sz w:val="16"/>
          <w:szCs w:val="16"/>
        </w:rPr>
        <w:t xml:space="preserve">, </w:t>
      </w:r>
      <w:r w:rsidRPr="002E45FB">
        <w:rPr>
          <w:sz w:val="16"/>
          <w:szCs w:val="16"/>
        </w:rPr>
        <w:t>Griffith University: Brisbane, Australia</w:t>
      </w:r>
      <w:r>
        <w:rPr>
          <w:sz w:val="16"/>
          <w:szCs w:val="16"/>
        </w:rPr>
        <w:t>, 2023, accessed 15 March 2024.</w:t>
      </w:r>
    </w:p>
  </w:footnote>
  <w:footnote w:id="9">
    <w:p w14:paraId="68BC601B" w14:textId="77777777" w:rsidR="000808FE" w:rsidRPr="00DD2175" w:rsidRDefault="000808FE" w:rsidP="000808FE">
      <w:pPr>
        <w:pStyle w:val="FootnoteText"/>
        <w:rPr>
          <w:sz w:val="18"/>
          <w:szCs w:val="18"/>
        </w:rPr>
      </w:pPr>
      <w:r w:rsidRPr="00DD2175">
        <w:rPr>
          <w:rStyle w:val="FootnoteReference"/>
          <w:sz w:val="18"/>
          <w:szCs w:val="18"/>
        </w:rPr>
        <w:footnoteRef/>
      </w:r>
      <w:r>
        <w:rPr>
          <w:rFonts w:eastAsia="Calibri"/>
          <w:sz w:val="16"/>
          <w:szCs w:val="16"/>
        </w:rPr>
        <w:t xml:space="preserve"> </w:t>
      </w:r>
      <w:r w:rsidRPr="00DD2175">
        <w:rPr>
          <w:rFonts w:eastAsia="Calibri"/>
          <w:sz w:val="16"/>
          <w:szCs w:val="16"/>
        </w:rPr>
        <w:t>Australian Bureau of Statistics</w:t>
      </w:r>
      <w:r>
        <w:rPr>
          <w:rFonts w:eastAsia="Calibri"/>
          <w:sz w:val="16"/>
          <w:szCs w:val="16"/>
        </w:rPr>
        <w:t xml:space="preserve"> (ABS</w:t>
      </w:r>
      <w:r w:rsidRPr="00DD2175">
        <w:rPr>
          <w:rFonts w:eastAsia="Calibri"/>
          <w:sz w:val="16"/>
          <w:szCs w:val="16"/>
        </w:rPr>
        <w:t>)</w:t>
      </w:r>
      <w:r>
        <w:rPr>
          <w:rFonts w:eastAsia="Calibri"/>
          <w:sz w:val="16"/>
          <w:szCs w:val="16"/>
        </w:rPr>
        <w:t>,</w:t>
      </w:r>
      <w:r w:rsidRPr="00DD2175">
        <w:rPr>
          <w:rFonts w:eastAsia="Calibri"/>
          <w:sz w:val="16"/>
          <w:szCs w:val="16"/>
        </w:rPr>
        <w:t xml:space="preserve"> </w:t>
      </w:r>
      <w:hyperlink r:id="rId7" w:history="1">
        <w:r w:rsidRPr="00DD2175">
          <w:rPr>
            <w:rStyle w:val="Hyperlink"/>
            <w:rFonts w:eastAsia="Calibri"/>
            <w:i/>
            <w:iCs/>
            <w:sz w:val="16"/>
            <w:szCs w:val="16"/>
          </w:rPr>
          <w:t>Australian Capital Territory 2021 census community profiles</w:t>
        </w:r>
      </w:hyperlink>
      <w:r w:rsidRPr="00DD2175">
        <w:rPr>
          <w:rFonts w:eastAsia="Calibri"/>
          <w:i/>
          <w:iCs/>
          <w:sz w:val="16"/>
          <w:szCs w:val="16"/>
        </w:rPr>
        <w:t xml:space="preserve">, </w:t>
      </w:r>
      <w:r w:rsidRPr="00DD2175">
        <w:rPr>
          <w:rFonts w:eastAsia="Calibri"/>
          <w:sz w:val="16"/>
          <w:szCs w:val="16"/>
        </w:rPr>
        <w:t>ABS</w:t>
      </w:r>
      <w:r>
        <w:rPr>
          <w:rFonts w:eastAsia="Calibri"/>
          <w:sz w:val="16"/>
          <w:szCs w:val="16"/>
        </w:rPr>
        <w:t xml:space="preserve"> website</w:t>
      </w:r>
      <w:r w:rsidRPr="00DD2175">
        <w:rPr>
          <w:rFonts w:eastAsia="Calibri"/>
          <w:i/>
          <w:iCs/>
          <w:sz w:val="16"/>
          <w:szCs w:val="16"/>
        </w:rPr>
        <w:t>,</w:t>
      </w:r>
      <w:r>
        <w:rPr>
          <w:rFonts w:eastAsia="Calibri"/>
          <w:i/>
          <w:iCs/>
          <w:sz w:val="16"/>
          <w:szCs w:val="16"/>
        </w:rPr>
        <w:t xml:space="preserve"> </w:t>
      </w:r>
      <w:r>
        <w:rPr>
          <w:rFonts w:eastAsia="Calibri"/>
          <w:sz w:val="16"/>
          <w:szCs w:val="16"/>
        </w:rPr>
        <w:t>2021,</w:t>
      </w:r>
      <w:r w:rsidRPr="00DD2175">
        <w:rPr>
          <w:rFonts w:eastAsia="Calibri"/>
          <w:sz w:val="16"/>
          <w:szCs w:val="16"/>
        </w:rPr>
        <w:t xml:space="preserve"> accessed </w:t>
      </w:r>
      <w:r w:rsidRPr="00DD2175">
        <w:rPr>
          <w:rFonts w:eastAsia="Calibri"/>
          <w:sz w:val="16"/>
          <w:szCs w:val="16"/>
        </w:rPr>
        <w:br/>
        <w:t>5 December 2023</w:t>
      </w:r>
      <w:r w:rsidRPr="00DD2175">
        <w:rPr>
          <w:sz w:val="16"/>
          <w:szCs w:val="16"/>
        </w:rPr>
        <w:t>.</w:t>
      </w:r>
    </w:p>
  </w:footnote>
  <w:footnote w:id="10">
    <w:p w14:paraId="1DBFC846" w14:textId="77777777" w:rsidR="000808FE" w:rsidRPr="00B2286B" w:rsidRDefault="000808FE" w:rsidP="000808FE">
      <w:pPr>
        <w:pStyle w:val="FootnoteText"/>
        <w:rPr>
          <w:sz w:val="18"/>
          <w:szCs w:val="18"/>
        </w:rPr>
      </w:pPr>
      <w:r w:rsidRPr="0076794E">
        <w:rPr>
          <w:rStyle w:val="FootnoteReference"/>
          <w:rFonts w:eastAsia="Calibri"/>
          <w:sz w:val="16"/>
          <w:szCs w:val="16"/>
        </w:rPr>
        <w:footnoteRef/>
      </w:r>
      <w:r w:rsidRPr="0076794E">
        <w:rPr>
          <w:rFonts w:eastAsia="Calibri"/>
          <w:sz w:val="16"/>
          <w:szCs w:val="16"/>
        </w:rPr>
        <w:t xml:space="preserve"> </w:t>
      </w:r>
      <w:r w:rsidRPr="0076794E">
        <w:rPr>
          <w:rStyle w:val="normaltextrun"/>
          <w:rFonts w:eastAsia="Calibri"/>
          <w:sz w:val="16"/>
          <w:szCs w:val="16"/>
          <w:shd w:val="clear" w:color="auto" w:fill="FFFFFF"/>
        </w:rPr>
        <w:t>Council on the Ageing</w:t>
      </w:r>
      <w:r>
        <w:rPr>
          <w:rStyle w:val="normaltextrun"/>
          <w:rFonts w:eastAsia="Calibri"/>
          <w:sz w:val="16"/>
          <w:szCs w:val="16"/>
          <w:shd w:val="clear" w:color="auto" w:fill="FFFFFF"/>
        </w:rPr>
        <w:t xml:space="preserve"> (COTA</w:t>
      </w:r>
      <w:r w:rsidRPr="00DD2175">
        <w:rPr>
          <w:rStyle w:val="normaltextrun"/>
          <w:rFonts w:eastAsia="Calibri"/>
          <w:sz w:val="16"/>
          <w:szCs w:val="16"/>
          <w:shd w:val="clear" w:color="auto" w:fill="FFFFFF"/>
        </w:rPr>
        <w:t>)</w:t>
      </w:r>
      <w:r>
        <w:rPr>
          <w:rStyle w:val="normaltextrun"/>
          <w:rFonts w:eastAsia="Calibri"/>
          <w:sz w:val="16"/>
          <w:szCs w:val="16"/>
          <w:shd w:val="clear" w:color="auto" w:fill="FFFFFF"/>
        </w:rPr>
        <w:t xml:space="preserve">, </w:t>
      </w:r>
      <w:hyperlink r:id="rId8" w:history="1">
        <w:r w:rsidRPr="005C5729">
          <w:rPr>
            <w:rStyle w:val="Hyperlink"/>
            <w:rFonts w:eastAsia="Calibri"/>
            <w:i/>
            <w:sz w:val="16"/>
            <w:szCs w:val="16"/>
            <w:shd w:val="clear" w:color="auto" w:fill="FFFFFF"/>
          </w:rPr>
          <w:t>State of the (older) nation</w:t>
        </w:r>
      </w:hyperlink>
      <w:r>
        <w:rPr>
          <w:rStyle w:val="normaltextrun"/>
          <w:rFonts w:eastAsia="Calibri"/>
          <w:sz w:val="16"/>
          <w:szCs w:val="16"/>
          <w:shd w:val="clear" w:color="auto" w:fill="FFFFFF"/>
        </w:rPr>
        <w:t>,</w:t>
      </w:r>
      <w:r w:rsidRPr="0076794E">
        <w:rPr>
          <w:rStyle w:val="normaltextrun"/>
          <w:rFonts w:eastAsia="Calibri"/>
          <w:sz w:val="16"/>
          <w:szCs w:val="16"/>
          <w:shd w:val="clear" w:color="auto" w:fill="FFFFFF"/>
        </w:rPr>
        <w:t xml:space="preserve"> COTA, </w:t>
      </w:r>
      <w:r>
        <w:rPr>
          <w:rStyle w:val="normaltextrun"/>
          <w:rFonts w:eastAsia="Calibri"/>
          <w:sz w:val="16"/>
          <w:szCs w:val="16"/>
          <w:shd w:val="clear" w:color="auto" w:fill="FFFFFF"/>
        </w:rPr>
        <w:t xml:space="preserve">2023, </w:t>
      </w:r>
      <w:r w:rsidRPr="0076794E">
        <w:rPr>
          <w:rFonts w:eastAsia="Calibri"/>
          <w:sz w:val="16"/>
          <w:szCs w:val="16"/>
        </w:rPr>
        <w:t>accessed 5 December 2023</w:t>
      </w:r>
      <w:r w:rsidRPr="0076794E">
        <w:rPr>
          <w:sz w:val="16"/>
          <w:szCs w:val="16"/>
        </w:rPr>
        <w:t>.</w:t>
      </w:r>
      <w:r w:rsidRPr="00DD2175" w:rsidDel="009E13FE">
        <w:rPr>
          <w:rFonts w:eastAsia="Calibri"/>
          <w:sz w:val="14"/>
          <w:szCs w:val="14"/>
        </w:rPr>
        <w:t xml:space="preserve"> </w:t>
      </w:r>
    </w:p>
  </w:footnote>
  <w:footnote w:id="11">
    <w:p w14:paraId="79619E03" w14:textId="77777777" w:rsidR="00C12645" w:rsidRPr="007C3DE9" w:rsidRDefault="00C12645" w:rsidP="00C12645">
      <w:pPr>
        <w:pStyle w:val="FootnoteText"/>
        <w:rPr>
          <w:color w:val="FF0000"/>
          <w:sz w:val="16"/>
          <w:szCs w:val="16"/>
          <w:u w:val="single"/>
        </w:rPr>
      </w:pPr>
      <w:r w:rsidRPr="0076794E">
        <w:rPr>
          <w:rStyle w:val="FootnoteReference"/>
          <w:sz w:val="16"/>
          <w:szCs w:val="16"/>
        </w:rPr>
        <w:footnoteRef/>
      </w:r>
      <w:r w:rsidRPr="0076794E">
        <w:rPr>
          <w:sz w:val="16"/>
          <w:szCs w:val="16"/>
        </w:rPr>
        <w:t xml:space="preserve"> ACT Council of Social Service Inc</w:t>
      </w:r>
      <w:r w:rsidRPr="00DD2175">
        <w:rPr>
          <w:sz w:val="16"/>
          <w:szCs w:val="16"/>
        </w:rPr>
        <w:t>.</w:t>
      </w:r>
      <w:r>
        <w:rPr>
          <w:sz w:val="16"/>
          <w:szCs w:val="16"/>
        </w:rPr>
        <w:t xml:space="preserve"> (ACTCOSS</w:t>
      </w:r>
      <w:r w:rsidRPr="00DD2175">
        <w:rPr>
          <w:sz w:val="16"/>
          <w:szCs w:val="16"/>
        </w:rPr>
        <w:t>)</w:t>
      </w:r>
      <w:r>
        <w:rPr>
          <w:sz w:val="16"/>
          <w:szCs w:val="16"/>
        </w:rPr>
        <w:t xml:space="preserve">, </w:t>
      </w:r>
      <w:hyperlink r:id="rId9" w:history="1">
        <w:r w:rsidRPr="00DD2175">
          <w:rPr>
            <w:rStyle w:val="Hyperlink"/>
            <w:i/>
            <w:sz w:val="16"/>
            <w:szCs w:val="16"/>
          </w:rPr>
          <w:t>2023 Cost of living report: the gendered nature of cost of living for low-income households in Canberra</w:t>
        </w:r>
      </w:hyperlink>
      <w:r>
        <w:rPr>
          <w:rStyle w:val="Hyperlink"/>
          <w:sz w:val="16"/>
          <w:szCs w:val="16"/>
        </w:rPr>
        <w:t>,</w:t>
      </w:r>
      <w:r w:rsidRPr="0076794E">
        <w:rPr>
          <w:sz w:val="16"/>
          <w:szCs w:val="16"/>
        </w:rPr>
        <w:t xml:space="preserve"> ACTCOSS, </w:t>
      </w:r>
      <w:r>
        <w:rPr>
          <w:sz w:val="16"/>
          <w:szCs w:val="16"/>
        </w:rPr>
        <w:t>2023,</w:t>
      </w:r>
      <w:r w:rsidRPr="00DD2175">
        <w:rPr>
          <w:sz w:val="16"/>
          <w:szCs w:val="16"/>
        </w:rPr>
        <w:t xml:space="preserve"> </w:t>
      </w:r>
      <w:r w:rsidRPr="0076794E">
        <w:rPr>
          <w:sz w:val="16"/>
          <w:szCs w:val="16"/>
        </w:rPr>
        <w:t>accessed 5 December 2023.</w:t>
      </w:r>
    </w:p>
  </w:footnote>
  <w:footnote w:id="12">
    <w:p w14:paraId="1F14499E" w14:textId="77777777" w:rsidR="00A60424" w:rsidRPr="00723841" w:rsidRDefault="00A60424" w:rsidP="00A60424">
      <w:pPr>
        <w:pStyle w:val="FootnoteText"/>
        <w:rPr>
          <w:sz w:val="16"/>
          <w:szCs w:val="16"/>
        </w:rPr>
      </w:pPr>
      <w:r w:rsidRPr="002771C8">
        <w:rPr>
          <w:rStyle w:val="FootnoteReference"/>
          <w:sz w:val="16"/>
          <w:szCs w:val="16"/>
        </w:rPr>
        <w:footnoteRef/>
      </w:r>
      <w:r w:rsidRPr="002771C8">
        <w:rPr>
          <w:sz w:val="16"/>
          <w:szCs w:val="16"/>
        </w:rPr>
        <w:t xml:space="preserve"> </w:t>
      </w:r>
      <w:r>
        <w:rPr>
          <w:sz w:val="16"/>
          <w:szCs w:val="16"/>
        </w:rPr>
        <w:t xml:space="preserve">ACT Government, </w:t>
      </w:r>
      <w:hyperlink r:id="rId10" w:history="1">
        <w:r w:rsidRPr="00394401">
          <w:rPr>
            <w:rStyle w:val="Hyperlink"/>
            <w:i/>
            <w:sz w:val="16"/>
            <w:szCs w:val="16"/>
          </w:rPr>
          <w:t xml:space="preserve">Connection to Canberra </w:t>
        </w:r>
        <w:r w:rsidRPr="00394401">
          <w:rPr>
            <w:rStyle w:val="Hyperlink"/>
            <w:i/>
            <w:iCs/>
            <w:sz w:val="16"/>
            <w:szCs w:val="16"/>
          </w:rPr>
          <w:t>–</w:t>
        </w:r>
        <w:r w:rsidRPr="00394401">
          <w:rPr>
            <w:rStyle w:val="Hyperlink"/>
            <w:i/>
            <w:sz w:val="16"/>
            <w:szCs w:val="16"/>
          </w:rPr>
          <w:t xml:space="preserve"> ACT Wellbeing Framework</w:t>
        </w:r>
        <w:r w:rsidRPr="00394401">
          <w:rPr>
            <w:rStyle w:val="Hyperlink"/>
            <w:i/>
            <w:iCs/>
            <w:sz w:val="16"/>
            <w:szCs w:val="16"/>
          </w:rPr>
          <w:t xml:space="preserve"> [website]</w:t>
        </w:r>
      </w:hyperlink>
      <w:r>
        <w:rPr>
          <w:rStyle w:val="Hyperlink"/>
          <w:sz w:val="16"/>
          <w:szCs w:val="16"/>
        </w:rPr>
        <w:t xml:space="preserve">, </w:t>
      </w:r>
      <w:r w:rsidRPr="00871BE4">
        <w:rPr>
          <w:sz w:val="16"/>
          <w:szCs w:val="16"/>
        </w:rPr>
        <w:t xml:space="preserve">Chief Minister, Treasury and Economic Development </w:t>
      </w:r>
      <w:r w:rsidRPr="00723841">
        <w:rPr>
          <w:sz w:val="16"/>
          <w:szCs w:val="16"/>
        </w:rPr>
        <w:t xml:space="preserve">Directorate, 2023, accessed 15 March 2024.  </w:t>
      </w:r>
    </w:p>
  </w:footnote>
  <w:footnote w:id="13">
    <w:p w14:paraId="58773556" w14:textId="77777777" w:rsidR="00995A71" w:rsidRPr="00A5677E" w:rsidRDefault="00995A71" w:rsidP="00995A71">
      <w:pPr>
        <w:pStyle w:val="FootnoteText"/>
        <w:rPr>
          <w:sz w:val="16"/>
          <w:szCs w:val="16"/>
        </w:rPr>
      </w:pPr>
      <w:r>
        <w:rPr>
          <w:rStyle w:val="FootnoteReference"/>
        </w:rPr>
        <w:footnoteRef/>
      </w:r>
      <w:r>
        <w:t xml:space="preserve"> </w:t>
      </w:r>
      <w:r>
        <w:rPr>
          <w:sz w:val="16"/>
          <w:szCs w:val="16"/>
        </w:rPr>
        <w:t xml:space="preserve">World Health Organisation, </w:t>
      </w:r>
      <w:hyperlink r:id="rId11" w:history="1">
        <w:r w:rsidRPr="00A5677E">
          <w:rPr>
            <w:rStyle w:val="Hyperlink"/>
            <w:i/>
            <w:iCs/>
            <w:sz w:val="16"/>
            <w:szCs w:val="16"/>
          </w:rPr>
          <w:t>Creating age-friendly cities and communities [website]</w:t>
        </w:r>
        <w:r w:rsidRPr="00A5677E">
          <w:rPr>
            <w:rStyle w:val="Hyperlink"/>
            <w:sz w:val="16"/>
            <w:szCs w:val="16"/>
          </w:rPr>
          <w:t>,</w:t>
        </w:r>
      </w:hyperlink>
      <w:r>
        <w:rPr>
          <w:sz w:val="16"/>
          <w:szCs w:val="16"/>
        </w:rPr>
        <w:t xml:space="preserve"> accessed 21 March 2024. </w:t>
      </w:r>
    </w:p>
  </w:footnote>
  <w:footnote w:id="14">
    <w:p w14:paraId="70461B9A" w14:textId="77777777" w:rsidR="00995A71" w:rsidRDefault="00995A71" w:rsidP="00995A71">
      <w:pPr>
        <w:pStyle w:val="FootnoteText"/>
      </w:pPr>
      <w:r>
        <w:rPr>
          <w:rStyle w:val="FootnoteReference"/>
        </w:rPr>
        <w:footnoteRef/>
      </w:r>
      <w:r>
        <w:t xml:space="preserve"> </w:t>
      </w:r>
      <w:r w:rsidRPr="00D6738E">
        <w:rPr>
          <w:sz w:val="16"/>
          <w:szCs w:val="16"/>
        </w:rPr>
        <w:t xml:space="preserve">ACT Government, </w:t>
      </w:r>
      <w:hyperlink r:id="rId12" w:history="1">
        <w:r w:rsidRPr="00D6738E">
          <w:rPr>
            <w:rStyle w:val="Hyperlink"/>
            <w:i/>
            <w:iCs/>
            <w:sz w:val="16"/>
            <w:szCs w:val="16"/>
          </w:rPr>
          <w:t>Sense of belonging and inclusion - ACT Wellbeing Framework</w:t>
        </w:r>
        <w:r w:rsidRPr="00D6738E">
          <w:rPr>
            <w:rStyle w:val="Hyperlink"/>
            <w:sz w:val="16"/>
            <w:szCs w:val="16"/>
          </w:rPr>
          <w:t xml:space="preserve"> [website]</w:t>
        </w:r>
      </w:hyperlink>
      <w:r w:rsidRPr="00D6738E">
        <w:rPr>
          <w:i/>
          <w:iCs/>
          <w:sz w:val="16"/>
          <w:szCs w:val="16"/>
        </w:rPr>
        <w:t xml:space="preserve">, </w:t>
      </w:r>
      <w:r w:rsidRPr="00EB6B53">
        <w:rPr>
          <w:sz w:val="16"/>
          <w:szCs w:val="16"/>
        </w:rPr>
        <w:t>Chief Minister, Treasury and Economic Development Directorate</w:t>
      </w:r>
      <w:r w:rsidRPr="00EB6B53">
        <w:rPr>
          <w:rStyle w:val="Hyperlink"/>
          <w:sz w:val="16"/>
          <w:szCs w:val="16"/>
        </w:rPr>
        <w:t>, 2023, accessed 20 March 2024.</w:t>
      </w:r>
    </w:p>
  </w:footnote>
  <w:footnote w:id="15">
    <w:p w14:paraId="4C9DCA59" w14:textId="77777777" w:rsidR="00995A71" w:rsidRPr="00DD2175" w:rsidRDefault="00995A71" w:rsidP="00995A71">
      <w:pPr>
        <w:pStyle w:val="FootnoteText"/>
        <w:rPr>
          <w:sz w:val="16"/>
          <w:szCs w:val="16"/>
          <w:highlight w:val="yellow"/>
        </w:rPr>
      </w:pPr>
      <w:r w:rsidRPr="0085287C">
        <w:rPr>
          <w:rStyle w:val="FootnoteReference"/>
          <w:sz w:val="16"/>
          <w:szCs w:val="16"/>
        </w:rPr>
        <w:footnoteRef/>
      </w:r>
      <w:r w:rsidRPr="0085287C">
        <w:rPr>
          <w:sz w:val="16"/>
          <w:szCs w:val="16"/>
        </w:rPr>
        <w:t xml:space="preserve"> </w:t>
      </w:r>
      <w:r>
        <w:rPr>
          <w:sz w:val="16"/>
          <w:szCs w:val="16"/>
        </w:rPr>
        <w:t xml:space="preserve">ACT Government, </w:t>
      </w:r>
      <w:hyperlink r:id="rId13" w:history="1">
        <w:r w:rsidRPr="00AF000F">
          <w:rPr>
            <w:rStyle w:val="Hyperlink"/>
            <w:i/>
            <w:sz w:val="16"/>
            <w:szCs w:val="16"/>
          </w:rPr>
          <w:t>Social connection - ACT Wellbeing Framework</w:t>
        </w:r>
        <w:r w:rsidRPr="00AF000F">
          <w:rPr>
            <w:rStyle w:val="Hyperlink"/>
            <w:i/>
            <w:iCs/>
            <w:sz w:val="16"/>
            <w:szCs w:val="16"/>
          </w:rPr>
          <w:t xml:space="preserve"> [website]</w:t>
        </w:r>
      </w:hyperlink>
      <w:r>
        <w:rPr>
          <w:rStyle w:val="Hyperlink"/>
          <w:sz w:val="16"/>
          <w:szCs w:val="16"/>
        </w:rPr>
        <w:t xml:space="preserve">, </w:t>
      </w:r>
      <w:r w:rsidRPr="00871BE4">
        <w:rPr>
          <w:sz w:val="16"/>
          <w:szCs w:val="16"/>
        </w:rPr>
        <w:t>Chief Minister, Treasury and Economic Deve</w:t>
      </w:r>
      <w:r w:rsidRPr="00F96BCC">
        <w:rPr>
          <w:sz w:val="16"/>
          <w:szCs w:val="16"/>
        </w:rPr>
        <w:t>lopment Directorate, 2023, accessed 07 March 2024.</w:t>
      </w:r>
    </w:p>
  </w:footnote>
  <w:footnote w:id="16">
    <w:p w14:paraId="5C688548" w14:textId="77777777" w:rsidR="00995A71" w:rsidRDefault="00995A71" w:rsidP="00995A71">
      <w:pPr>
        <w:pStyle w:val="FootnoteText"/>
      </w:pPr>
      <w:r w:rsidRPr="00185D3D">
        <w:rPr>
          <w:rStyle w:val="FootnoteReference"/>
          <w:sz w:val="16"/>
          <w:szCs w:val="16"/>
        </w:rPr>
        <w:footnoteRef/>
      </w:r>
      <w:r w:rsidRPr="00185D3D">
        <w:rPr>
          <w:sz w:val="16"/>
          <w:szCs w:val="16"/>
        </w:rPr>
        <w:t xml:space="preserve"> </w:t>
      </w:r>
      <w:r>
        <w:rPr>
          <w:sz w:val="16"/>
          <w:szCs w:val="16"/>
        </w:rPr>
        <w:t xml:space="preserve">J Stuart et al., </w:t>
      </w:r>
      <w:hyperlink r:id="rId14" w:history="1">
        <w:r w:rsidRPr="00EC6129">
          <w:rPr>
            <w:rStyle w:val="Hyperlink"/>
            <w:i/>
            <w:iCs/>
            <w:sz w:val="16"/>
            <w:szCs w:val="16"/>
          </w:rPr>
          <w:t>The impacts of volunteering on the subjective wellbeing of volunteers: A rapid evidence assessment</w:t>
        </w:r>
      </w:hyperlink>
      <w:r>
        <w:rPr>
          <w:sz w:val="16"/>
          <w:szCs w:val="16"/>
        </w:rPr>
        <w:t xml:space="preserve">, What Works Wellbeing, 2020, accessed </w:t>
      </w:r>
      <w:r>
        <w:rPr>
          <w:sz w:val="16"/>
          <w:szCs w:val="16"/>
        </w:rPr>
        <w:br/>
        <w:t>15 March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2479B">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823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E5B1" w14:textId="365CD51A" w:rsidR="00035D9C" w:rsidRDefault="00035D9C">
    <w:pPr>
      <w:pStyle w:val="Header"/>
    </w:pPr>
    <w:r>
      <w:rPr>
        <w:noProof/>
      </w:rPr>
      <w:drawing>
        <wp:anchor distT="0" distB="0" distL="114300" distR="114300" simplePos="0" relativeHeight="251658241" behindDoc="1" locked="0" layoutInCell="1" allowOverlap="1" wp14:anchorId="226819D8" wp14:editId="43F218C4">
          <wp:simplePos x="0" y="0"/>
          <wp:positionH relativeFrom="column">
            <wp:posOffset>-697230</wp:posOffset>
          </wp:positionH>
          <wp:positionV relativeFrom="paragraph">
            <wp:posOffset>-348615</wp:posOffset>
          </wp:positionV>
          <wp:extent cx="7543800" cy="10662593"/>
          <wp:effectExtent l="0" t="0" r="0" b="5715"/>
          <wp:wrapNone/>
          <wp:docPr id="126831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17023" name="Picture 126831702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0517343"/>
    <w:multiLevelType w:val="multilevel"/>
    <w:tmpl w:val="131EEC6C"/>
    <w:numStyleLink w:val="TableNumbers"/>
  </w:abstractNum>
  <w:abstractNum w:abstractNumId="10" w15:restartNumberingAfterBreak="0">
    <w:nsid w:val="50E12008"/>
    <w:multiLevelType w:val="multilevel"/>
    <w:tmpl w:val="57D26A18"/>
    <w:numStyleLink w:val="KCBullets"/>
  </w:abstractNum>
  <w:abstractNum w:abstractNumId="1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489626C"/>
    <w:multiLevelType w:val="hybridMultilevel"/>
    <w:tmpl w:val="2E3E5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563048B"/>
    <w:multiLevelType w:val="multilevel"/>
    <w:tmpl w:val="C284D0B0"/>
    <w:numStyleLink w:val="FigureNumbers"/>
  </w:abstractNum>
  <w:abstractNum w:abstractNumId="15"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979111286">
    <w:abstractNumId w:val="4"/>
  </w:num>
  <w:num w:numId="2" w16cid:durableId="624122357">
    <w:abstractNumId w:val="7"/>
  </w:num>
  <w:num w:numId="3" w16cid:durableId="1158498186">
    <w:abstractNumId w:val="15"/>
  </w:num>
  <w:num w:numId="4" w16cid:durableId="1532960818">
    <w:abstractNumId w:val="16"/>
  </w:num>
  <w:num w:numId="5" w16cid:durableId="552470070">
    <w:abstractNumId w:val="1"/>
  </w:num>
  <w:num w:numId="6" w16cid:durableId="611396820">
    <w:abstractNumId w:val="10"/>
  </w:num>
  <w:num w:numId="7" w16cid:durableId="404570024">
    <w:abstractNumId w:val="8"/>
  </w:num>
  <w:num w:numId="8" w16cid:durableId="1146051722">
    <w:abstractNumId w:val="5"/>
  </w:num>
  <w:num w:numId="9" w16cid:durableId="1911385974">
    <w:abstractNumId w:val="6"/>
  </w:num>
  <w:num w:numId="10" w16cid:durableId="146287623">
    <w:abstractNumId w:val="2"/>
  </w:num>
  <w:num w:numId="11" w16cid:durableId="456097330">
    <w:abstractNumId w:val="14"/>
  </w:num>
  <w:num w:numId="12" w16cid:durableId="1135489105">
    <w:abstractNumId w:val="12"/>
  </w:num>
  <w:num w:numId="13" w16cid:durableId="557402120">
    <w:abstractNumId w:val="3"/>
  </w:num>
  <w:num w:numId="14" w16cid:durableId="2081054892">
    <w:abstractNumId w:val="9"/>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0"/>
  </w:num>
  <w:num w:numId="16" w16cid:durableId="647906734">
    <w:abstractNumId w:val="11"/>
  </w:num>
  <w:num w:numId="17" w16cid:durableId="47723531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451"/>
    <w:rsid w:val="00035D9C"/>
    <w:rsid w:val="000409CC"/>
    <w:rsid w:val="00041229"/>
    <w:rsid w:val="00042315"/>
    <w:rsid w:val="000459F7"/>
    <w:rsid w:val="000468A5"/>
    <w:rsid w:val="00046C7E"/>
    <w:rsid w:val="00047A2F"/>
    <w:rsid w:val="0005202D"/>
    <w:rsid w:val="00052CE2"/>
    <w:rsid w:val="0005427C"/>
    <w:rsid w:val="00060883"/>
    <w:rsid w:val="00061209"/>
    <w:rsid w:val="00061CB7"/>
    <w:rsid w:val="00062FC3"/>
    <w:rsid w:val="00063F53"/>
    <w:rsid w:val="00067AB9"/>
    <w:rsid w:val="00067E3F"/>
    <w:rsid w:val="00067F06"/>
    <w:rsid w:val="00070B2A"/>
    <w:rsid w:val="00070C45"/>
    <w:rsid w:val="000772E8"/>
    <w:rsid w:val="00080696"/>
    <w:rsid w:val="000808FE"/>
    <w:rsid w:val="00080A08"/>
    <w:rsid w:val="000815FE"/>
    <w:rsid w:val="00093948"/>
    <w:rsid w:val="000945FC"/>
    <w:rsid w:val="000977F2"/>
    <w:rsid w:val="000A1179"/>
    <w:rsid w:val="000A2753"/>
    <w:rsid w:val="000A31F3"/>
    <w:rsid w:val="000A5858"/>
    <w:rsid w:val="000A6017"/>
    <w:rsid w:val="000A6F7E"/>
    <w:rsid w:val="000A7285"/>
    <w:rsid w:val="000B0D08"/>
    <w:rsid w:val="000B192F"/>
    <w:rsid w:val="000B357A"/>
    <w:rsid w:val="000B416C"/>
    <w:rsid w:val="000B5A89"/>
    <w:rsid w:val="000B6BF2"/>
    <w:rsid w:val="000C124F"/>
    <w:rsid w:val="000D3642"/>
    <w:rsid w:val="000D3DE7"/>
    <w:rsid w:val="000D473E"/>
    <w:rsid w:val="000D5635"/>
    <w:rsid w:val="000D64AA"/>
    <w:rsid w:val="000D7B2A"/>
    <w:rsid w:val="000E01B8"/>
    <w:rsid w:val="000E11E7"/>
    <w:rsid w:val="000E35A9"/>
    <w:rsid w:val="000F1369"/>
    <w:rsid w:val="000F16F0"/>
    <w:rsid w:val="000F489D"/>
    <w:rsid w:val="000F7076"/>
    <w:rsid w:val="00103C68"/>
    <w:rsid w:val="0010655A"/>
    <w:rsid w:val="0011082B"/>
    <w:rsid w:val="00113337"/>
    <w:rsid w:val="00116A4B"/>
    <w:rsid w:val="001202BC"/>
    <w:rsid w:val="00120321"/>
    <w:rsid w:val="00120DB6"/>
    <w:rsid w:val="00122263"/>
    <w:rsid w:val="00122B4D"/>
    <w:rsid w:val="00125E59"/>
    <w:rsid w:val="00126A84"/>
    <w:rsid w:val="001274ED"/>
    <w:rsid w:val="00137F41"/>
    <w:rsid w:val="00140E63"/>
    <w:rsid w:val="001411B2"/>
    <w:rsid w:val="00143F9C"/>
    <w:rsid w:val="001456B1"/>
    <w:rsid w:val="00146D8C"/>
    <w:rsid w:val="00147183"/>
    <w:rsid w:val="00147648"/>
    <w:rsid w:val="00147A4B"/>
    <w:rsid w:val="001509FD"/>
    <w:rsid w:val="001628EB"/>
    <w:rsid w:val="001659C3"/>
    <w:rsid w:val="00165D31"/>
    <w:rsid w:val="001723F7"/>
    <w:rsid w:val="00182264"/>
    <w:rsid w:val="00182F29"/>
    <w:rsid w:val="00183FC6"/>
    <w:rsid w:val="00185CCE"/>
    <w:rsid w:val="00186490"/>
    <w:rsid w:val="001868B5"/>
    <w:rsid w:val="001901D9"/>
    <w:rsid w:val="0019032A"/>
    <w:rsid w:val="00190528"/>
    <w:rsid w:val="001A2942"/>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6D0F"/>
    <w:rsid w:val="001F14CD"/>
    <w:rsid w:val="001F35EA"/>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72E11"/>
    <w:rsid w:val="00273FD1"/>
    <w:rsid w:val="00277AF5"/>
    <w:rsid w:val="0028052C"/>
    <w:rsid w:val="00284B1E"/>
    <w:rsid w:val="0028772E"/>
    <w:rsid w:val="002901DC"/>
    <w:rsid w:val="002903A5"/>
    <w:rsid w:val="00290922"/>
    <w:rsid w:val="00291845"/>
    <w:rsid w:val="00292832"/>
    <w:rsid w:val="002A0931"/>
    <w:rsid w:val="002A3C2D"/>
    <w:rsid w:val="002A47C5"/>
    <w:rsid w:val="002A47F8"/>
    <w:rsid w:val="002A4C41"/>
    <w:rsid w:val="002B1D00"/>
    <w:rsid w:val="002B3A89"/>
    <w:rsid w:val="002B4201"/>
    <w:rsid w:val="002B6770"/>
    <w:rsid w:val="002C494E"/>
    <w:rsid w:val="002C4BD6"/>
    <w:rsid w:val="002D0C44"/>
    <w:rsid w:val="002D10E8"/>
    <w:rsid w:val="002D3D10"/>
    <w:rsid w:val="002D71BD"/>
    <w:rsid w:val="002D741F"/>
    <w:rsid w:val="002D7E91"/>
    <w:rsid w:val="002E15CE"/>
    <w:rsid w:val="002E54EC"/>
    <w:rsid w:val="002F14F6"/>
    <w:rsid w:val="002F4845"/>
    <w:rsid w:val="00300CCC"/>
    <w:rsid w:val="003035F1"/>
    <w:rsid w:val="00306CF0"/>
    <w:rsid w:val="0031221A"/>
    <w:rsid w:val="0031298B"/>
    <w:rsid w:val="003144A1"/>
    <w:rsid w:val="00314966"/>
    <w:rsid w:val="00325808"/>
    <w:rsid w:val="0032718E"/>
    <w:rsid w:val="00327C98"/>
    <w:rsid w:val="00334042"/>
    <w:rsid w:val="0033488F"/>
    <w:rsid w:val="003355AA"/>
    <w:rsid w:val="00340363"/>
    <w:rsid w:val="003418BE"/>
    <w:rsid w:val="003435A9"/>
    <w:rsid w:val="00344E6D"/>
    <w:rsid w:val="00350A19"/>
    <w:rsid w:val="00350BBA"/>
    <w:rsid w:val="003512DE"/>
    <w:rsid w:val="00360481"/>
    <w:rsid w:val="003633D4"/>
    <w:rsid w:val="003677B1"/>
    <w:rsid w:val="00370197"/>
    <w:rsid w:val="00371114"/>
    <w:rsid w:val="00371DB7"/>
    <w:rsid w:val="00373693"/>
    <w:rsid w:val="00376982"/>
    <w:rsid w:val="00382CED"/>
    <w:rsid w:val="00386324"/>
    <w:rsid w:val="0039075C"/>
    <w:rsid w:val="003908E5"/>
    <w:rsid w:val="00391887"/>
    <w:rsid w:val="00396F98"/>
    <w:rsid w:val="003A12EE"/>
    <w:rsid w:val="003A148A"/>
    <w:rsid w:val="003A1497"/>
    <w:rsid w:val="003A2050"/>
    <w:rsid w:val="003A3EE7"/>
    <w:rsid w:val="003A4765"/>
    <w:rsid w:val="003A5449"/>
    <w:rsid w:val="003A5E33"/>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37450"/>
    <w:rsid w:val="00441160"/>
    <w:rsid w:val="00441D11"/>
    <w:rsid w:val="00442B9C"/>
    <w:rsid w:val="00443784"/>
    <w:rsid w:val="00444579"/>
    <w:rsid w:val="00453C62"/>
    <w:rsid w:val="00453EA0"/>
    <w:rsid w:val="00454420"/>
    <w:rsid w:val="00457A95"/>
    <w:rsid w:val="00460520"/>
    <w:rsid w:val="00462830"/>
    <w:rsid w:val="004670B2"/>
    <w:rsid w:val="0046797D"/>
    <w:rsid w:val="00470DB3"/>
    <w:rsid w:val="00472532"/>
    <w:rsid w:val="00473ED1"/>
    <w:rsid w:val="00475548"/>
    <w:rsid w:val="004779EA"/>
    <w:rsid w:val="00480801"/>
    <w:rsid w:val="00481CB2"/>
    <w:rsid w:val="0048305D"/>
    <w:rsid w:val="00483345"/>
    <w:rsid w:val="00483F8D"/>
    <w:rsid w:val="00493D80"/>
    <w:rsid w:val="00495309"/>
    <w:rsid w:val="00495C6A"/>
    <w:rsid w:val="004A003A"/>
    <w:rsid w:val="004A4DD8"/>
    <w:rsid w:val="004A5A93"/>
    <w:rsid w:val="004A6470"/>
    <w:rsid w:val="004B03AD"/>
    <w:rsid w:val="004B44FE"/>
    <w:rsid w:val="004B7F23"/>
    <w:rsid w:val="004C59F7"/>
    <w:rsid w:val="004D749A"/>
    <w:rsid w:val="004E3BF4"/>
    <w:rsid w:val="004E4E46"/>
    <w:rsid w:val="004E501E"/>
    <w:rsid w:val="004E5B32"/>
    <w:rsid w:val="004F3F45"/>
    <w:rsid w:val="004F65EA"/>
    <w:rsid w:val="0050579D"/>
    <w:rsid w:val="00510DEA"/>
    <w:rsid w:val="00511720"/>
    <w:rsid w:val="00511A6A"/>
    <w:rsid w:val="00513CD6"/>
    <w:rsid w:val="00514C3A"/>
    <w:rsid w:val="00515C14"/>
    <w:rsid w:val="00517398"/>
    <w:rsid w:val="00517864"/>
    <w:rsid w:val="00525465"/>
    <w:rsid w:val="00531CB3"/>
    <w:rsid w:val="005331E2"/>
    <w:rsid w:val="00534CCC"/>
    <w:rsid w:val="00536956"/>
    <w:rsid w:val="00541AB8"/>
    <w:rsid w:val="00544D0B"/>
    <w:rsid w:val="0054527D"/>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0579"/>
    <w:rsid w:val="005A25DA"/>
    <w:rsid w:val="005A26E2"/>
    <w:rsid w:val="005A362B"/>
    <w:rsid w:val="005A4883"/>
    <w:rsid w:val="005A4F2B"/>
    <w:rsid w:val="005B1F3C"/>
    <w:rsid w:val="005B6770"/>
    <w:rsid w:val="005B6FCE"/>
    <w:rsid w:val="005D23F2"/>
    <w:rsid w:val="005D314B"/>
    <w:rsid w:val="005D37BD"/>
    <w:rsid w:val="005D3F6F"/>
    <w:rsid w:val="005D5A3F"/>
    <w:rsid w:val="005D5ABB"/>
    <w:rsid w:val="005E11C1"/>
    <w:rsid w:val="005E1406"/>
    <w:rsid w:val="005E1697"/>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48A"/>
    <w:rsid w:val="0062157D"/>
    <w:rsid w:val="0062637E"/>
    <w:rsid w:val="006325DA"/>
    <w:rsid w:val="006358B9"/>
    <w:rsid w:val="006361AE"/>
    <w:rsid w:val="00636584"/>
    <w:rsid w:val="00636612"/>
    <w:rsid w:val="00642335"/>
    <w:rsid w:val="006438A7"/>
    <w:rsid w:val="00650E29"/>
    <w:rsid w:val="00651278"/>
    <w:rsid w:val="0065359F"/>
    <w:rsid w:val="00654372"/>
    <w:rsid w:val="00654D09"/>
    <w:rsid w:val="0065629D"/>
    <w:rsid w:val="00657B12"/>
    <w:rsid w:val="00667B0C"/>
    <w:rsid w:val="0067060B"/>
    <w:rsid w:val="00670AB7"/>
    <w:rsid w:val="006744F8"/>
    <w:rsid w:val="00675B96"/>
    <w:rsid w:val="00691BCF"/>
    <w:rsid w:val="0069252D"/>
    <w:rsid w:val="00695160"/>
    <w:rsid w:val="00697374"/>
    <w:rsid w:val="006A00BD"/>
    <w:rsid w:val="006A0434"/>
    <w:rsid w:val="006A1CA9"/>
    <w:rsid w:val="006A6532"/>
    <w:rsid w:val="006A686B"/>
    <w:rsid w:val="006B0E38"/>
    <w:rsid w:val="006B4600"/>
    <w:rsid w:val="006B482F"/>
    <w:rsid w:val="006B4D3E"/>
    <w:rsid w:val="006B56AA"/>
    <w:rsid w:val="006C3AC5"/>
    <w:rsid w:val="006C6D9F"/>
    <w:rsid w:val="006D2061"/>
    <w:rsid w:val="006D4080"/>
    <w:rsid w:val="006D5336"/>
    <w:rsid w:val="006E167F"/>
    <w:rsid w:val="006E2503"/>
    <w:rsid w:val="006F0CD2"/>
    <w:rsid w:val="006F7B65"/>
    <w:rsid w:val="006F7F07"/>
    <w:rsid w:val="00700913"/>
    <w:rsid w:val="00705236"/>
    <w:rsid w:val="007127C2"/>
    <w:rsid w:val="007136CE"/>
    <w:rsid w:val="007145ED"/>
    <w:rsid w:val="00716175"/>
    <w:rsid w:val="00716CFA"/>
    <w:rsid w:val="007227F0"/>
    <w:rsid w:val="00723F5C"/>
    <w:rsid w:val="007245BD"/>
    <w:rsid w:val="00726A29"/>
    <w:rsid w:val="00727119"/>
    <w:rsid w:val="00730294"/>
    <w:rsid w:val="00731BA1"/>
    <w:rsid w:val="00733974"/>
    <w:rsid w:val="00736191"/>
    <w:rsid w:val="00740E8F"/>
    <w:rsid w:val="007413E4"/>
    <w:rsid w:val="007428F1"/>
    <w:rsid w:val="00744D15"/>
    <w:rsid w:val="00751C91"/>
    <w:rsid w:val="0075320F"/>
    <w:rsid w:val="00756957"/>
    <w:rsid w:val="00757931"/>
    <w:rsid w:val="00760F11"/>
    <w:rsid w:val="0076133C"/>
    <w:rsid w:val="007621B2"/>
    <w:rsid w:val="00765E05"/>
    <w:rsid w:val="007668A8"/>
    <w:rsid w:val="00770344"/>
    <w:rsid w:val="007723F5"/>
    <w:rsid w:val="007728C4"/>
    <w:rsid w:val="00774390"/>
    <w:rsid w:val="007763D8"/>
    <w:rsid w:val="00776F82"/>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A7DB1"/>
    <w:rsid w:val="007B0885"/>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7F0062"/>
    <w:rsid w:val="00803FD0"/>
    <w:rsid w:val="00804089"/>
    <w:rsid w:val="00805FD8"/>
    <w:rsid w:val="008069F5"/>
    <w:rsid w:val="00807B4A"/>
    <w:rsid w:val="00810AF1"/>
    <w:rsid w:val="00813D10"/>
    <w:rsid w:val="00814AEE"/>
    <w:rsid w:val="00814D89"/>
    <w:rsid w:val="008150D6"/>
    <w:rsid w:val="00823A16"/>
    <w:rsid w:val="00824F4C"/>
    <w:rsid w:val="00825C83"/>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70043"/>
    <w:rsid w:val="0087638C"/>
    <w:rsid w:val="00877B66"/>
    <w:rsid w:val="0088195F"/>
    <w:rsid w:val="00887730"/>
    <w:rsid w:val="008878D6"/>
    <w:rsid w:val="008930C5"/>
    <w:rsid w:val="008958D2"/>
    <w:rsid w:val="00896247"/>
    <w:rsid w:val="008A0404"/>
    <w:rsid w:val="008A251E"/>
    <w:rsid w:val="008A2873"/>
    <w:rsid w:val="008A46A8"/>
    <w:rsid w:val="008A555D"/>
    <w:rsid w:val="008A7B8C"/>
    <w:rsid w:val="008B0F83"/>
    <w:rsid w:val="008C081A"/>
    <w:rsid w:val="008C1A20"/>
    <w:rsid w:val="008C3BB7"/>
    <w:rsid w:val="008C5418"/>
    <w:rsid w:val="008C7FD2"/>
    <w:rsid w:val="008D0602"/>
    <w:rsid w:val="008D5EAC"/>
    <w:rsid w:val="008D6BB7"/>
    <w:rsid w:val="008E07C5"/>
    <w:rsid w:val="008E13EE"/>
    <w:rsid w:val="008E3B95"/>
    <w:rsid w:val="008E62A6"/>
    <w:rsid w:val="008F068E"/>
    <w:rsid w:val="008F4C1C"/>
    <w:rsid w:val="008F70AD"/>
    <w:rsid w:val="009051C5"/>
    <w:rsid w:val="00905992"/>
    <w:rsid w:val="00911A17"/>
    <w:rsid w:val="0091490D"/>
    <w:rsid w:val="009169D8"/>
    <w:rsid w:val="009171D8"/>
    <w:rsid w:val="00917D52"/>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1ED4"/>
    <w:rsid w:val="00982D0B"/>
    <w:rsid w:val="0098420B"/>
    <w:rsid w:val="009876C6"/>
    <w:rsid w:val="0099597A"/>
    <w:rsid w:val="00995A71"/>
    <w:rsid w:val="00996406"/>
    <w:rsid w:val="009A2550"/>
    <w:rsid w:val="009A2F21"/>
    <w:rsid w:val="009A5B2A"/>
    <w:rsid w:val="009A7D27"/>
    <w:rsid w:val="009C6EF0"/>
    <w:rsid w:val="009D1D56"/>
    <w:rsid w:val="009D2444"/>
    <w:rsid w:val="009D3931"/>
    <w:rsid w:val="009D3D0A"/>
    <w:rsid w:val="009D5769"/>
    <w:rsid w:val="009E0A13"/>
    <w:rsid w:val="009E6741"/>
    <w:rsid w:val="009E7231"/>
    <w:rsid w:val="009F1345"/>
    <w:rsid w:val="009F1A2F"/>
    <w:rsid w:val="009F4D46"/>
    <w:rsid w:val="009F77AF"/>
    <w:rsid w:val="00A0120A"/>
    <w:rsid w:val="00A02F53"/>
    <w:rsid w:val="00A0335D"/>
    <w:rsid w:val="00A06137"/>
    <w:rsid w:val="00A061B8"/>
    <w:rsid w:val="00A070FE"/>
    <w:rsid w:val="00A07E1A"/>
    <w:rsid w:val="00A10BAB"/>
    <w:rsid w:val="00A1203B"/>
    <w:rsid w:val="00A1237C"/>
    <w:rsid w:val="00A14766"/>
    <w:rsid w:val="00A225E8"/>
    <w:rsid w:val="00A23149"/>
    <w:rsid w:val="00A26046"/>
    <w:rsid w:val="00A2632E"/>
    <w:rsid w:val="00A31721"/>
    <w:rsid w:val="00A31BA5"/>
    <w:rsid w:val="00A42E9A"/>
    <w:rsid w:val="00A47788"/>
    <w:rsid w:val="00A47E3D"/>
    <w:rsid w:val="00A50ACF"/>
    <w:rsid w:val="00A51A6D"/>
    <w:rsid w:val="00A52C0F"/>
    <w:rsid w:val="00A53C78"/>
    <w:rsid w:val="00A53D59"/>
    <w:rsid w:val="00A550B9"/>
    <w:rsid w:val="00A5763E"/>
    <w:rsid w:val="00A60424"/>
    <w:rsid w:val="00A614ED"/>
    <w:rsid w:val="00A64EF8"/>
    <w:rsid w:val="00A663F3"/>
    <w:rsid w:val="00A66AC5"/>
    <w:rsid w:val="00A6761B"/>
    <w:rsid w:val="00A72F08"/>
    <w:rsid w:val="00A74F68"/>
    <w:rsid w:val="00A754BB"/>
    <w:rsid w:val="00A75733"/>
    <w:rsid w:val="00A75F42"/>
    <w:rsid w:val="00A767D7"/>
    <w:rsid w:val="00A77EA4"/>
    <w:rsid w:val="00A8523A"/>
    <w:rsid w:val="00A92730"/>
    <w:rsid w:val="00AA51A2"/>
    <w:rsid w:val="00AA5DC5"/>
    <w:rsid w:val="00AA658C"/>
    <w:rsid w:val="00AA7C1A"/>
    <w:rsid w:val="00AB4664"/>
    <w:rsid w:val="00AB55B3"/>
    <w:rsid w:val="00AB6329"/>
    <w:rsid w:val="00AB661A"/>
    <w:rsid w:val="00AB7F1C"/>
    <w:rsid w:val="00AC12C3"/>
    <w:rsid w:val="00AC267D"/>
    <w:rsid w:val="00AC4601"/>
    <w:rsid w:val="00AC5AF0"/>
    <w:rsid w:val="00AC64F8"/>
    <w:rsid w:val="00AE1D46"/>
    <w:rsid w:val="00AE52FA"/>
    <w:rsid w:val="00AE7D36"/>
    <w:rsid w:val="00B003A4"/>
    <w:rsid w:val="00B00C37"/>
    <w:rsid w:val="00B02572"/>
    <w:rsid w:val="00B028FA"/>
    <w:rsid w:val="00B02B1E"/>
    <w:rsid w:val="00B1096B"/>
    <w:rsid w:val="00B12782"/>
    <w:rsid w:val="00B12EB8"/>
    <w:rsid w:val="00B1430D"/>
    <w:rsid w:val="00B16CCF"/>
    <w:rsid w:val="00B16DF5"/>
    <w:rsid w:val="00B178AD"/>
    <w:rsid w:val="00B248D7"/>
    <w:rsid w:val="00B257F4"/>
    <w:rsid w:val="00B2580E"/>
    <w:rsid w:val="00B303AF"/>
    <w:rsid w:val="00B34F65"/>
    <w:rsid w:val="00B358EC"/>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647F"/>
    <w:rsid w:val="00B72F71"/>
    <w:rsid w:val="00B73E6D"/>
    <w:rsid w:val="00B76680"/>
    <w:rsid w:val="00B77263"/>
    <w:rsid w:val="00B83969"/>
    <w:rsid w:val="00B83F53"/>
    <w:rsid w:val="00B84CC3"/>
    <w:rsid w:val="00B85096"/>
    <w:rsid w:val="00B94E9F"/>
    <w:rsid w:val="00B95D27"/>
    <w:rsid w:val="00BA3892"/>
    <w:rsid w:val="00BA5111"/>
    <w:rsid w:val="00BA7CDA"/>
    <w:rsid w:val="00BB2F88"/>
    <w:rsid w:val="00BC0D5F"/>
    <w:rsid w:val="00BC4261"/>
    <w:rsid w:val="00BC531E"/>
    <w:rsid w:val="00BC673B"/>
    <w:rsid w:val="00BC712F"/>
    <w:rsid w:val="00BD6431"/>
    <w:rsid w:val="00BD7ADC"/>
    <w:rsid w:val="00BE310F"/>
    <w:rsid w:val="00BE3CFD"/>
    <w:rsid w:val="00BE4E13"/>
    <w:rsid w:val="00BF5B50"/>
    <w:rsid w:val="00BF6B28"/>
    <w:rsid w:val="00BF7E02"/>
    <w:rsid w:val="00C00757"/>
    <w:rsid w:val="00C02A27"/>
    <w:rsid w:val="00C03CEE"/>
    <w:rsid w:val="00C068D6"/>
    <w:rsid w:val="00C06FD9"/>
    <w:rsid w:val="00C10B18"/>
    <w:rsid w:val="00C1197A"/>
    <w:rsid w:val="00C12645"/>
    <w:rsid w:val="00C12B90"/>
    <w:rsid w:val="00C153E2"/>
    <w:rsid w:val="00C23AE3"/>
    <w:rsid w:val="00C32A8C"/>
    <w:rsid w:val="00C33B04"/>
    <w:rsid w:val="00C34C1C"/>
    <w:rsid w:val="00C36102"/>
    <w:rsid w:val="00C3795E"/>
    <w:rsid w:val="00C42869"/>
    <w:rsid w:val="00C45989"/>
    <w:rsid w:val="00C47C73"/>
    <w:rsid w:val="00C50044"/>
    <w:rsid w:val="00C51819"/>
    <w:rsid w:val="00C537D5"/>
    <w:rsid w:val="00C54568"/>
    <w:rsid w:val="00C55542"/>
    <w:rsid w:val="00C5559F"/>
    <w:rsid w:val="00C56123"/>
    <w:rsid w:val="00C57BB2"/>
    <w:rsid w:val="00C62187"/>
    <w:rsid w:val="00C62D1C"/>
    <w:rsid w:val="00C73E0D"/>
    <w:rsid w:val="00C80B9D"/>
    <w:rsid w:val="00C833B5"/>
    <w:rsid w:val="00C837A4"/>
    <w:rsid w:val="00C87243"/>
    <w:rsid w:val="00C91661"/>
    <w:rsid w:val="00C92867"/>
    <w:rsid w:val="00CA31DD"/>
    <w:rsid w:val="00CA512E"/>
    <w:rsid w:val="00CB3342"/>
    <w:rsid w:val="00CC0126"/>
    <w:rsid w:val="00CC2B24"/>
    <w:rsid w:val="00CC412C"/>
    <w:rsid w:val="00CC44FC"/>
    <w:rsid w:val="00CC6ABC"/>
    <w:rsid w:val="00CC730C"/>
    <w:rsid w:val="00CE176F"/>
    <w:rsid w:val="00CE416B"/>
    <w:rsid w:val="00CE5718"/>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5EB0"/>
    <w:rsid w:val="00D565AB"/>
    <w:rsid w:val="00D56624"/>
    <w:rsid w:val="00D572A8"/>
    <w:rsid w:val="00D57843"/>
    <w:rsid w:val="00D6240D"/>
    <w:rsid w:val="00D6784A"/>
    <w:rsid w:val="00D720FE"/>
    <w:rsid w:val="00D722A0"/>
    <w:rsid w:val="00D73FC9"/>
    <w:rsid w:val="00D76208"/>
    <w:rsid w:val="00D80869"/>
    <w:rsid w:val="00D81AA3"/>
    <w:rsid w:val="00D83139"/>
    <w:rsid w:val="00D843E0"/>
    <w:rsid w:val="00D905AF"/>
    <w:rsid w:val="00D958B2"/>
    <w:rsid w:val="00DA0027"/>
    <w:rsid w:val="00DA0CFC"/>
    <w:rsid w:val="00DA302E"/>
    <w:rsid w:val="00DA320A"/>
    <w:rsid w:val="00DA420D"/>
    <w:rsid w:val="00DA5C67"/>
    <w:rsid w:val="00DB02DB"/>
    <w:rsid w:val="00DB1A2C"/>
    <w:rsid w:val="00DB1BE6"/>
    <w:rsid w:val="00DB7FC3"/>
    <w:rsid w:val="00DC4F38"/>
    <w:rsid w:val="00DC7EA0"/>
    <w:rsid w:val="00DD0FDD"/>
    <w:rsid w:val="00DD1931"/>
    <w:rsid w:val="00DD3B31"/>
    <w:rsid w:val="00DD6070"/>
    <w:rsid w:val="00DD71A1"/>
    <w:rsid w:val="00DE1C3E"/>
    <w:rsid w:val="00DE3318"/>
    <w:rsid w:val="00DE4B31"/>
    <w:rsid w:val="00DE63CA"/>
    <w:rsid w:val="00DF21AB"/>
    <w:rsid w:val="00DF5208"/>
    <w:rsid w:val="00E036DC"/>
    <w:rsid w:val="00E071F5"/>
    <w:rsid w:val="00E0720C"/>
    <w:rsid w:val="00E10878"/>
    <w:rsid w:val="00E10C37"/>
    <w:rsid w:val="00E12C79"/>
    <w:rsid w:val="00E155D9"/>
    <w:rsid w:val="00E343F9"/>
    <w:rsid w:val="00E35D14"/>
    <w:rsid w:val="00E3756B"/>
    <w:rsid w:val="00E40127"/>
    <w:rsid w:val="00E513D9"/>
    <w:rsid w:val="00E53156"/>
    <w:rsid w:val="00E544A0"/>
    <w:rsid w:val="00E60E2D"/>
    <w:rsid w:val="00E61BB1"/>
    <w:rsid w:val="00E63215"/>
    <w:rsid w:val="00E65238"/>
    <w:rsid w:val="00E66677"/>
    <w:rsid w:val="00E67C9A"/>
    <w:rsid w:val="00E733FE"/>
    <w:rsid w:val="00E80388"/>
    <w:rsid w:val="00E80F78"/>
    <w:rsid w:val="00E81555"/>
    <w:rsid w:val="00E83AA0"/>
    <w:rsid w:val="00E83D6F"/>
    <w:rsid w:val="00E8455D"/>
    <w:rsid w:val="00E90D49"/>
    <w:rsid w:val="00E92BF8"/>
    <w:rsid w:val="00EA6023"/>
    <w:rsid w:val="00EB4651"/>
    <w:rsid w:val="00EB55F8"/>
    <w:rsid w:val="00EB7933"/>
    <w:rsid w:val="00EC09ED"/>
    <w:rsid w:val="00EC28F6"/>
    <w:rsid w:val="00EC5694"/>
    <w:rsid w:val="00EC6674"/>
    <w:rsid w:val="00ED1301"/>
    <w:rsid w:val="00ED1700"/>
    <w:rsid w:val="00ED72CA"/>
    <w:rsid w:val="00ED7A5E"/>
    <w:rsid w:val="00EE4D71"/>
    <w:rsid w:val="00EE5ECA"/>
    <w:rsid w:val="00EE67FE"/>
    <w:rsid w:val="00EF6F02"/>
    <w:rsid w:val="00F0062E"/>
    <w:rsid w:val="00F01833"/>
    <w:rsid w:val="00F049EF"/>
    <w:rsid w:val="00F04ACA"/>
    <w:rsid w:val="00F05BEA"/>
    <w:rsid w:val="00F1023D"/>
    <w:rsid w:val="00F1233C"/>
    <w:rsid w:val="00F226D2"/>
    <w:rsid w:val="00F2286D"/>
    <w:rsid w:val="00F235B9"/>
    <w:rsid w:val="00F2424C"/>
    <w:rsid w:val="00F24C45"/>
    <w:rsid w:val="00F24DFF"/>
    <w:rsid w:val="00F271F9"/>
    <w:rsid w:val="00F33EBD"/>
    <w:rsid w:val="00F354C8"/>
    <w:rsid w:val="00F379D4"/>
    <w:rsid w:val="00F46791"/>
    <w:rsid w:val="00F508F4"/>
    <w:rsid w:val="00F50F96"/>
    <w:rsid w:val="00F51125"/>
    <w:rsid w:val="00F52258"/>
    <w:rsid w:val="00F52F3B"/>
    <w:rsid w:val="00F556E2"/>
    <w:rsid w:val="00F66D3F"/>
    <w:rsid w:val="00F74592"/>
    <w:rsid w:val="00F76AAC"/>
    <w:rsid w:val="00F76D7B"/>
    <w:rsid w:val="00F80284"/>
    <w:rsid w:val="00F83811"/>
    <w:rsid w:val="00F939BC"/>
    <w:rsid w:val="00F957C1"/>
    <w:rsid w:val="00F95BCA"/>
    <w:rsid w:val="00F96AB8"/>
    <w:rsid w:val="00F97959"/>
    <w:rsid w:val="00FA0C41"/>
    <w:rsid w:val="00FA1484"/>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D958B2"/>
    <w:pPr>
      <w:keepNext/>
      <w:keepLines/>
      <w:spacing w:before="144" w:after="144"/>
      <w:outlineLvl w:val="2"/>
    </w:pPr>
    <w:rPr>
      <w:rFonts w:ascii="Arial Bold" w:hAnsi="Arial Bold"/>
      <w:b/>
      <w:bCs/>
      <w:color w:val="000000"/>
      <w:sz w:val="24"/>
      <w:szCs w:val="24"/>
      <w:shd w:val="clear" w:color="auto" w:fill="FFFFFF"/>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D958B2"/>
    <w:rPr>
      <w:rFonts w:ascii="Arial Bold" w:eastAsia="Times New Roman" w:hAnsi="Arial Bold" w:cs="Times New Roman"/>
      <w:b/>
      <w:bCs/>
      <w:color w:val="000000"/>
      <w:sz w:val="24"/>
      <w:szCs w:val="24"/>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paragraph" w:styleId="CommentText">
    <w:name w:val="annotation text"/>
    <w:basedOn w:val="Normal"/>
    <w:link w:val="CommentTextChar"/>
    <w:uiPriority w:val="99"/>
    <w:semiHidden/>
    <w:unhideWhenUsed/>
    <w:rsid w:val="00CC44FC"/>
    <w:pPr>
      <w:spacing w:line="240" w:lineRule="auto"/>
    </w:pPr>
    <w:rPr>
      <w:sz w:val="20"/>
    </w:rPr>
  </w:style>
  <w:style w:type="character" w:customStyle="1" w:styleId="CommentTextChar">
    <w:name w:val="Comment Text Char"/>
    <w:basedOn w:val="DefaultParagraphFont"/>
    <w:link w:val="CommentText"/>
    <w:uiPriority w:val="99"/>
    <w:semiHidden/>
    <w:rsid w:val="00CC44FC"/>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44FC"/>
    <w:pPr>
      <w:spacing w:before="0" w:after="0"/>
    </w:pPr>
    <w:rPr>
      <w:rFonts w:eastAsiaTheme="minorHAnsi" w:cs="Calibri"/>
      <w:b/>
      <w:bCs/>
      <w14:ligatures w14:val="standardContextual"/>
    </w:rPr>
  </w:style>
  <w:style w:type="character" w:customStyle="1" w:styleId="CommentSubjectChar">
    <w:name w:val="Comment Subject Char"/>
    <w:basedOn w:val="CommentTextChar"/>
    <w:link w:val="CommentSubject"/>
    <w:uiPriority w:val="99"/>
    <w:semiHidden/>
    <w:rsid w:val="00CC44FC"/>
    <w:rPr>
      <w:rFonts w:ascii="Calibri" w:eastAsia="Times New Roman" w:hAnsi="Calibri" w:cs="Calibri"/>
      <w:b/>
      <w:bCs/>
      <w:sz w:val="20"/>
      <w:szCs w:val="20"/>
      <w14:ligatures w14:val="standardContextual"/>
    </w:rPr>
  </w:style>
  <w:style w:type="character" w:customStyle="1" w:styleId="normaltextrun">
    <w:name w:val="normaltextrun"/>
    <w:basedOn w:val="DefaultParagraphFont"/>
    <w:rsid w:val="00CC44FC"/>
  </w:style>
  <w:style w:type="character" w:customStyle="1" w:styleId="eop">
    <w:name w:val="eop"/>
    <w:basedOn w:val="DefaultParagraphFont"/>
    <w:rsid w:val="00CC44FC"/>
  </w:style>
  <w:style w:type="paragraph" w:customStyle="1" w:styleId="paragraph">
    <w:name w:val="paragraph"/>
    <w:basedOn w:val="Normal"/>
    <w:rsid w:val="00CC44FC"/>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cityservices.act.gov.au/__data/assets/pdf_file/0016/2001526/6a223e5e916254e795c716b1e3b91d367de42576.pdf"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revenue.act.gov.au/home-owner-assistance/rates-assistanc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act.gov.au/about-our-health-system/planning-future/act-health-services-plan-2022-2030" TargetMode="External"/><Relationship Id="rId25" Type="http://schemas.openxmlformats.org/officeDocument/2006/relationships/hyperlink" Target="https://actgovernment.sharepoint.com/teams/CSDCommunicationsandEngagement/Shared%20Documents/Seniors%20and%20Veterans/Seniors/Age-Friendly%20City%20Plan/Designs/yoursayconversations.act.gov.au/age-friendly-city-plan-submission-page" TargetMode="External"/><Relationship Id="rId2" Type="http://schemas.openxmlformats.org/officeDocument/2006/relationships/customXml" Target="../customXml/item2.xml"/><Relationship Id="rId16" Type="http://schemas.openxmlformats.org/officeDocument/2006/relationships/hyperlink" Target="https://www.act.gov.au/__data/assets/pdf_file/0020/2382131/Older-Persons_Mental-Health-and-Wellbeing-Strategy.pdf" TargetMode="External"/><Relationship Id="rId20" Type="http://schemas.openxmlformats.org/officeDocument/2006/relationships/hyperlink" Target="https://www.revenue.act.gov.au/home-owner-assistance/mortgage-relie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ctgovernment.sharepoint.com/teams/CSDCommunicationsandEngagement/Shared%20Documents/Seniors%20and%20Veterans/Seniors/Age-Friendly%20City%20Plan/Designs/yoursayconversations.act.gov.au/age-friendly-city-page-facilitated-discussion" TargetMode="External"/><Relationship Id="rId5" Type="http://schemas.openxmlformats.org/officeDocument/2006/relationships/numbering" Target="numbering.xml"/><Relationship Id="rId15" Type="http://schemas.openxmlformats.org/officeDocument/2006/relationships/hyperlink" Target="https://www.act.gov.au/__data/assets/pdf_file/0004/2386156/Age-Friendly-City-Plan.pdf" TargetMode="External"/><Relationship Id="rId23" Type="http://schemas.openxmlformats.org/officeDocument/2006/relationships/hyperlink" Target="https://actgovernment.sharepoint.com/teams/CSDCommunicationsandEngagement/Shared%20Documents/Seniors%20and%20Veterans/Seniors/Age-Friendly%20City%20Plan/Designs/yoursayconversations.act.gov.au/age-friendly-city-plan-online-survey"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ct.gov.au/money-and-tax/cost-of-living-support?gad_source=1&amp;gclid=Cj0KCQjwqdqvBhCPARIsANrmZhMHLPp_Q4XP2XkW4k6LFqREVJNBhU-twmNP8qhzeqgtHkOCR5fykZsaAjbnEALw_w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cityservices.act.gov.au/Infrastructure-Projects/programs/age-friendly-suburbs-program"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cota.org.au/policy/state-of-the-older-nation/" TargetMode="External"/><Relationship Id="rId13" Type="http://schemas.openxmlformats.org/officeDocument/2006/relationships/hyperlink" Target="https://www.act.gov.au/wellbeing/explore-overall-wellbeing/social-connection" TargetMode="External"/><Relationship Id="rId3" Type="http://schemas.openxmlformats.org/officeDocument/2006/relationships/hyperlink" Target="https://www.abs.gov.au/statistics/health/health-conditions-and-risks/physical-activity/latest-release" TargetMode="External"/><Relationship Id="rId7" Type="http://schemas.openxmlformats.org/officeDocument/2006/relationships/hyperlink" Target="https://www.abs.gov.au/census/find-census-data/community-profiles/2021/8" TargetMode="External"/><Relationship Id="rId12" Type="http://schemas.openxmlformats.org/officeDocument/2006/relationships/hyperlink" Target="https://www.act.gov.au/wellbeing/explore-overall-wellbeing/identity-and-belonging/sense-of-belonging-and-inclusion" TargetMode="External"/><Relationship Id="rId2" Type="http://schemas.openxmlformats.org/officeDocument/2006/relationships/hyperlink" Target="https://www.act.gov.au/wellbeing" TargetMode="External"/><Relationship Id="rId1" Type="http://schemas.openxmlformats.org/officeDocument/2006/relationships/hyperlink" Target="https://extranet.who.int/agefriendlyworld/age-friendly-cities-framework/" TargetMode="External"/><Relationship Id="rId6" Type="http://schemas.openxmlformats.org/officeDocument/2006/relationships/hyperlink" Target="https://www.dewr.gov.au/mature-age-hub/resources/multigenerational-workplaces-research-final-report" TargetMode="External"/><Relationship Id="rId11" Type="http://schemas.openxmlformats.org/officeDocument/2006/relationships/hyperlink" Target="https://www.who.int/activities/creating-age-friendly-cities-and-communities" TargetMode="External"/><Relationship Id="rId5" Type="http://schemas.openxmlformats.org/officeDocument/2006/relationships/hyperlink" Target="https://cota.org.au/policy/state-of-the-older-nation/" TargetMode="External"/><Relationship Id="rId10" Type="http://schemas.openxmlformats.org/officeDocument/2006/relationships/hyperlink" Target="https://www.act.gov.au/wellbeing/explore-overall-wellbeing/identity-and-belonging/connection-to-canberra" TargetMode="External"/><Relationship Id="rId4" Type="http://schemas.openxmlformats.org/officeDocument/2006/relationships/hyperlink" Target="https://www.act.gov.au/wellbeing/explore-overall-wellbeing/personal-wellbeing" TargetMode="External"/><Relationship Id="rId9" Type="http://schemas.openxmlformats.org/officeDocument/2006/relationships/hyperlink" Target="https://actcoss.org.au/publication/2023-act-cost-of-living-report/" TargetMode="External"/><Relationship Id="rId14" Type="http://schemas.openxmlformats.org/officeDocument/2006/relationships/hyperlink" Target="https://research.birmingham.ac.uk/en/publications/the-impacts-of-volunteering-on-the-subjective-wellbeing-of-volu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12B329E72C71144BFC642D8F488FC29" ma:contentTypeVersion="23" ma:contentTypeDescription="Create a new document." ma:contentTypeScope="" ma:versionID="8c8f0fec7ceb9efd8c6a0586619344c2">
  <xsd:schema xmlns:xsd="http://www.w3.org/2001/XMLSchema" xmlns:xs="http://www.w3.org/2001/XMLSchema" xmlns:p="http://schemas.microsoft.com/office/2006/metadata/properties" xmlns:ns2="f81322eb-df12-4890-9788-4ec38b4e4390" xmlns:ns3="e51532c2-2e5b-49a5-81ad-0e80d30d3dce" targetNamespace="http://schemas.microsoft.com/office/2006/metadata/properties" ma:root="true" ma:fieldsID="6314ab6aa8ff202476c16f2948ded6d9" ns2:_="" ns3:_="">
    <xsd:import namespace="f81322eb-df12-4890-9788-4ec38b4e4390"/>
    <xsd:import namespace="e51532c2-2e5b-49a5-81ad-0e80d30d3d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EastLake_x002d_CausewayPlacePlan" minOccurs="0"/>
                <xsd:element ref="ns2:Documenttype" minOccurs="0"/>
                <xsd:element ref="ns2:Division" minOccurs="0"/>
                <xsd:element ref="ns2:Status"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322eb-df12-4890-9788-4ec38b4e4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EastLake_x002d_CausewayPlacePlan" ma:index="25" nillable="true" ma:displayName="Project name " ma:format="Dropdown" ma:internalName="EastLake_x002d_CausewayPlacePlan">
      <xsd:simpleType>
        <xsd:restriction base="dms:Choice">
          <xsd:enumeration value="Growing and Renewing Public Housing program"/>
          <xsd:enumeration value="Social Housing Accelerator"/>
          <xsd:enumeration value="East Lake-Causeway"/>
          <xsd:enumeration value="Legislative Assembly"/>
          <xsd:enumeration value="Period products access"/>
          <xsd:enumeration value="Public Housing Energy Support program"/>
          <xsd:enumeration value="MACR"/>
        </xsd:restriction>
      </xsd:simpleType>
    </xsd:element>
    <xsd:element name="Documenttype" ma:index="26" nillable="true" ma:displayName="Document type " ma:format="Dropdown" ma:internalName="Documenttype">
      <xsd:simpleType>
        <xsd:restriction base="dms:Choice">
          <xsd:enumeration value="Talking points"/>
          <xsd:enumeration value="Communications strategy/plan"/>
          <xsd:enumeration value="QTB"/>
          <xsd:enumeration value="Fact sheet"/>
          <xsd:enumeration value="Media release"/>
          <xsd:enumeration value="Stakeholder communications"/>
          <xsd:enumeration value="Infographic"/>
          <xsd:enumeration value="Template"/>
          <xsd:enumeration value="Ministerial Forecast"/>
        </xsd:restriction>
      </xsd:simpleType>
    </xsd:element>
    <xsd:element name="Division" ma:index="27" nillable="true" ma:displayName="Division " ma:format="Dropdown" ma:internalName="Division">
      <xsd:simpleType>
        <xsd:restriction base="dms:Choice">
          <xsd:enumeration value="Communities"/>
          <xsd:enumeration value="Strategic Policy"/>
          <xsd:enumeration value="Housing Assistance"/>
          <xsd:enumeration value="Domestic, Family and Sexual Violence"/>
          <xsd:enumeration value="Children, Youth and Families"/>
        </xsd:restriction>
      </xsd:simpleType>
    </xsd:element>
    <xsd:element name="Status" ma:index="28" nillable="true" ma:displayName="Status " ma:default="Draft" ma:format="Dropdown" ma:internalName="Status">
      <xsd:simpleType>
        <xsd:restriction base="dms:Choice">
          <xsd:enumeration value="Final"/>
          <xsd:enumeration value="Draft"/>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andtime" ma:index="30"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51532c2-2e5b-49a5-81ad-0e80d30d3dc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68a15e7-c0e5-41d6-bf20-1f840618f047}" ma:internalName="TaxCatchAll" ma:showField="CatchAllData" ma:web="e51532c2-2e5b-49a5-81ad-0e80d30d3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1322eb-df12-4890-9788-4ec38b4e4390">
      <Terms xmlns="http://schemas.microsoft.com/office/infopath/2007/PartnerControls"/>
    </lcf76f155ced4ddcb4097134ff3c332f>
    <TaxCatchAll xmlns="e51532c2-2e5b-49a5-81ad-0e80d30d3dce" xsi:nil="true"/>
    <EastLake_x002d_CausewayPlacePlan xmlns="f81322eb-df12-4890-9788-4ec38b4e4390" xsi:nil="true"/>
    <Status xmlns="f81322eb-df12-4890-9788-4ec38b4e4390">Draft</Status>
    <Dateandtime xmlns="f81322eb-df12-4890-9788-4ec38b4e4390" xsi:nil="true"/>
    <Documenttype xmlns="f81322eb-df12-4890-9788-4ec38b4e4390" xsi:nil="true"/>
    <Division xmlns="f81322eb-df12-4890-9788-4ec38b4e4390" xsi:nil="true"/>
    <SharedWithUsers xmlns="e51532c2-2e5b-49a5-81ad-0e80d30d3dce">
      <UserInfo>
        <DisplayName>Estrada, Felipe</DisplayName>
        <AccountId>65</AccountId>
        <AccountType/>
      </UserInfo>
      <UserInfo>
        <DisplayName>Bryant-Johnson, Lil</DisplayName>
        <AccountId>675</AccountId>
        <AccountType/>
      </UserInfo>
    </SharedWithUsers>
  </documentManagement>
</p:properties>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815CA262-8757-4820-89EC-82CC880ED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322eb-df12-4890-9788-4ec38b4e4390"/>
    <ds:schemaRef ds:uri="e51532c2-2e5b-49a5-81ad-0e80d30d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84DB80-A521-429B-8B43-37D8A844619C}">
  <ds:schemaRefs>
    <ds:schemaRef ds:uri="http://purl.org/dc/terms/"/>
    <ds:schemaRef ds:uri="http://schemas.microsoft.com/office/2006/metadata/properties"/>
    <ds:schemaRef ds:uri="http://purl.org/dc/dcmitype/"/>
    <ds:schemaRef ds:uri="f81322eb-df12-4890-9788-4ec38b4e4390"/>
    <ds:schemaRef ds:uri="e51532c2-2e5b-49a5-81ad-0e80d30d3dce"/>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1813</Words>
  <Characters>10118</Characters>
  <Application>Microsoft Office Word</Application>
  <DocSecurity>0</DocSecurity>
  <Lines>212</Lines>
  <Paragraphs>131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11930</CharactersWithSpaces>
  <SharedDoc>false</SharedDoc>
  <HLinks>
    <vt:vector size="162" baseType="variant">
      <vt:variant>
        <vt:i4>4587603</vt:i4>
      </vt:variant>
      <vt:variant>
        <vt:i4>36</vt:i4>
      </vt:variant>
      <vt:variant>
        <vt:i4>0</vt:i4>
      </vt:variant>
      <vt:variant>
        <vt:i4>5</vt:i4>
      </vt:variant>
      <vt:variant>
        <vt:lpwstr>https://www.cityservices.act.gov.au/Infrastructure-Projects/programs/age-friendly-suburbs-program</vt:lpwstr>
      </vt:variant>
      <vt:variant>
        <vt:lpwstr/>
      </vt:variant>
      <vt:variant>
        <vt:i4>917529</vt:i4>
      </vt:variant>
      <vt:variant>
        <vt:i4>33</vt:i4>
      </vt:variant>
      <vt:variant>
        <vt:i4>0</vt:i4>
      </vt:variant>
      <vt:variant>
        <vt:i4>5</vt:i4>
      </vt:variant>
      <vt:variant>
        <vt:lpwstr>https://www.revenue.act.gov.au/home-owner-assistance/rates-assistance</vt:lpwstr>
      </vt:variant>
      <vt:variant>
        <vt:lpwstr/>
      </vt:variant>
      <vt:variant>
        <vt:i4>4194388</vt:i4>
      </vt:variant>
      <vt:variant>
        <vt:i4>30</vt:i4>
      </vt:variant>
      <vt:variant>
        <vt:i4>0</vt:i4>
      </vt:variant>
      <vt:variant>
        <vt:i4>5</vt:i4>
      </vt:variant>
      <vt:variant>
        <vt:lpwstr>https://www.revenue.act.gov.au/home-owner-assistance/mortgage-relief</vt:lpwstr>
      </vt:variant>
      <vt:variant>
        <vt:lpwstr/>
      </vt:variant>
      <vt:variant>
        <vt:i4>3538964</vt:i4>
      </vt:variant>
      <vt:variant>
        <vt:i4>27</vt:i4>
      </vt:variant>
      <vt:variant>
        <vt:i4>0</vt:i4>
      </vt:variant>
      <vt:variant>
        <vt:i4>5</vt:i4>
      </vt:variant>
      <vt:variant>
        <vt:lpwstr>https://www.act.gov.au/money-and-tax/cost-of-living-support?gad_source=1&amp;gclid=Cj0KCQjwqdqvBhCPARIsANrmZhMHLPp_Q4XP2XkW4k6LFqREVJNBhU-twmNP8qhzeqgtHkOCR5fykZsaAjbnEALw_wcB</vt:lpwstr>
      </vt:variant>
      <vt:variant>
        <vt:lpwstr/>
      </vt:variant>
      <vt:variant>
        <vt:i4>4784240</vt:i4>
      </vt:variant>
      <vt:variant>
        <vt:i4>24</vt:i4>
      </vt:variant>
      <vt:variant>
        <vt:i4>0</vt:i4>
      </vt:variant>
      <vt:variant>
        <vt:i4>5</vt:i4>
      </vt:variant>
      <vt:variant>
        <vt:lpwstr>https://www.cityservices.act.gov.au/__data/assets/pdf_file/0016/2001526/6a223e5e916254e795c716b1e3b91d367de42576.pdf</vt:lpwstr>
      </vt:variant>
      <vt:variant>
        <vt:lpwstr/>
      </vt:variant>
      <vt:variant>
        <vt:i4>4784157</vt:i4>
      </vt:variant>
      <vt:variant>
        <vt:i4>21</vt:i4>
      </vt:variant>
      <vt:variant>
        <vt:i4>0</vt:i4>
      </vt:variant>
      <vt:variant>
        <vt:i4>5</vt:i4>
      </vt:variant>
      <vt:variant>
        <vt:lpwstr>https://www.health.act.gov.au/about-our-health-system/planning-future/act-health-services-plan-2022-2030</vt:lpwstr>
      </vt:variant>
      <vt:variant>
        <vt:lpwstr/>
      </vt:variant>
      <vt:variant>
        <vt:i4>6553631</vt:i4>
      </vt:variant>
      <vt:variant>
        <vt:i4>18</vt:i4>
      </vt:variant>
      <vt:variant>
        <vt:i4>0</vt:i4>
      </vt:variant>
      <vt:variant>
        <vt:i4>5</vt:i4>
      </vt:variant>
      <vt:variant>
        <vt:lpwstr>https://www.health.act.gov.au/sites/default/files/2022-08/Older Persons_Mental Health and Wellbeing Strategy.pdf</vt:lpwstr>
      </vt:variant>
      <vt:variant>
        <vt:lpwstr/>
      </vt:variant>
      <vt:variant>
        <vt:i4>7864396</vt:i4>
      </vt:variant>
      <vt:variant>
        <vt:i4>15</vt:i4>
      </vt:variant>
      <vt:variant>
        <vt:i4>0</vt:i4>
      </vt:variant>
      <vt:variant>
        <vt:i4>5</vt:i4>
      </vt:variant>
      <vt:variant>
        <vt:lpwstr/>
      </vt:variant>
      <vt:variant>
        <vt:lpwstr>_Respect,_inclusion,_and</vt:lpwstr>
      </vt:variant>
      <vt:variant>
        <vt:i4>7995484</vt:i4>
      </vt:variant>
      <vt:variant>
        <vt:i4>12</vt:i4>
      </vt:variant>
      <vt:variant>
        <vt:i4>0</vt:i4>
      </vt:variant>
      <vt:variant>
        <vt:i4>5</vt:i4>
      </vt:variant>
      <vt:variant>
        <vt:lpwstr/>
      </vt:variant>
      <vt:variant>
        <vt:lpwstr>_Access_and_connection</vt:lpwstr>
      </vt:variant>
      <vt:variant>
        <vt:i4>1245229</vt:i4>
      </vt:variant>
      <vt:variant>
        <vt:i4>9</vt:i4>
      </vt:variant>
      <vt:variant>
        <vt:i4>0</vt:i4>
      </vt:variant>
      <vt:variant>
        <vt:i4>5</vt:i4>
      </vt:variant>
      <vt:variant>
        <vt:lpwstr/>
      </vt:variant>
      <vt:variant>
        <vt:lpwstr>_Housing</vt:lpwstr>
      </vt:variant>
      <vt:variant>
        <vt:i4>1900604</vt:i4>
      </vt:variant>
      <vt:variant>
        <vt:i4>6</vt:i4>
      </vt:variant>
      <vt:variant>
        <vt:i4>0</vt:i4>
      </vt:variant>
      <vt:variant>
        <vt:i4>5</vt:i4>
      </vt:variant>
      <vt:variant>
        <vt:lpwstr/>
      </vt:variant>
      <vt:variant>
        <vt:lpwstr>_Employment_and_financial</vt:lpwstr>
      </vt:variant>
      <vt:variant>
        <vt:i4>8192086</vt:i4>
      </vt:variant>
      <vt:variant>
        <vt:i4>3</vt:i4>
      </vt:variant>
      <vt:variant>
        <vt:i4>0</vt:i4>
      </vt:variant>
      <vt:variant>
        <vt:i4>5</vt:i4>
      </vt:variant>
      <vt:variant>
        <vt:lpwstr/>
      </vt:variant>
      <vt:variant>
        <vt:lpwstr>_Health</vt:lpwstr>
      </vt:variant>
      <vt:variant>
        <vt:i4>6357011</vt:i4>
      </vt:variant>
      <vt:variant>
        <vt:i4>0</vt:i4>
      </vt:variant>
      <vt:variant>
        <vt:i4>0</vt:i4>
      </vt:variant>
      <vt:variant>
        <vt:i4>5</vt:i4>
      </vt:variant>
      <vt:variant>
        <vt:lpwstr>https://www.act.gov.au/__data/assets/pdf_file/0004/2386156/Age-Friendly-City-Plan.pdf</vt:lpwstr>
      </vt:variant>
      <vt:variant>
        <vt:lpwstr/>
      </vt:variant>
      <vt:variant>
        <vt:i4>7340153</vt:i4>
      </vt:variant>
      <vt:variant>
        <vt:i4>39</vt:i4>
      </vt:variant>
      <vt:variant>
        <vt:i4>0</vt:i4>
      </vt:variant>
      <vt:variant>
        <vt:i4>5</vt:i4>
      </vt:variant>
      <vt:variant>
        <vt:lpwstr>https://research.birmingham.ac.uk/en/publications/the-impacts-of-volunteering-on-the-subjective-wellbeing-of-volunt</vt:lpwstr>
      </vt:variant>
      <vt:variant>
        <vt:lpwstr/>
      </vt:variant>
      <vt:variant>
        <vt:i4>1048605</vt:i4>
      </vt:variant>
      <vt:variant>
        <vt:i4>36</vt:i4>
      </vt:variant>
      <vt:variant>
        <vt:i4>0</vt:i4>
      </vt:variant>
      <vt:variant>
        <vt:i4>5</vt:i4>
      </vt:variant>
      <vt:variant>
        <vt:lpwstr>https://www.act.gov.au/wellbeing/explore-overall-wellbeing/social-connection</vt:lpwstr>
      </vt:variant>
      <vt:variant>
        <vt:lpwstr/>
      </vt:variant>
      <vt:variant>
        <vt:i4>2687036</vt:i4>
      </vt:variant>
      <vt:variant>
        <vt:i4>33</vt:i4>
      </vt:variant>
      <vt:variant>
        <vt:i4>0</vt:i4>
      </vt:variant>
      <vt:variant>
        <vt:i4>5</vt:i4>
      </vt:variant>
      <vt:variant>
        <vt:lpwstr>https://www.act.gov.au/wellbeing/explore-overall-wellbeing/identity-and-belonging/sense-of-belonging-and-inclusion</vt:lpwstr>
      </vt:variant>
      <vt:variant>
        <vt:lpwstr/>
      </vt:variant>
      <vt:variant>
        <vt:i4>2490412</vt:i4>
      </vt:variant>
      <vt:variant>
        <vt:i4>30</vt:i4>
      </vt:variant>
      <vt:variant>
        <vt:i4>0</vt:i4>
      </vt:variant>
      <vt:variant>
        <vt:i4>5</vt:i4>
      </vt:variant>
      <vt:variant>
        <vt:lpwstr>https://www.who.int/activities/creating-age-friendly-cities-and-communities</vt:lpwstr>
      </vt:variant>
      <vt:variant>
        <vt:lpwstr/>
      </vt:variant>
      <vt:variant>
        <vt:i4>4915294</vt:i4>
      </vt:variant>
      <vt:variant>
        <vt:i4>27</vt:i4>
      </vt:variant>
      <vt:variant>
        <vt:i4>0</vt:i4>
      </vt:variant>
      <vt:variant>
        <vt:i4>5</vt:i4>
      </vt:variant>
      <vt:variant>
        <vt:lpwstr>https://www.act.gov.au/wellbeing/explore-overall-wellbeing/identity-and-belonging/connection-to-canberra</vt:lpwstr>
      </vt:variant>
      <vt:variant>
        <vt:lpwstr/>
      </vt:variant>
      <vt:variant>
        <vt:i4>7995435</vt:i4>
      </vt:variant>
      <vt:variant>
        <vt:i4>24</vt:i4>
      </vt:variant>
      <vt:variant>
        <vt:i4>0</vt:i4>
      </vt:variant>
      <vt:variant>
        <vt:i4>5</vt:i4>
      </vt:variant>
      <vt:variant>
        <vt:lpwstr>https://actcoss.org.au/publication/2023-act-cost-of-living-report/</vt:lpwstr>
      </vt:variant>
      <vt:variant>
        <vt:lpwstr/>
      </vt:variant>
      <vt:variant>
        <vt:i4>1310806</vt:i4>
      </vt:variant>
      <vt:variant>
        <vt:i4>21</vt:i4>
      </vt:variant>
      <vt:variant>
        <vt:i4>0</vt:i4>
      </vt:variant>
      <vt:variant>
        <vt:i4>5</vt:i4>
      </vt:variant>
      <vt:variant>
        <vt:lpwstr>https://cota.org.au/policy/state-of-the-older-nation/</vt:lpwstr>
      </vt:variant>
      <vt:variant>
        <vt:lpwstr/>
      </vt:variant>
      <vt:variant>
        <vt:i4>5308422</vt:i4>
      </vt:variant>
      <vt:variant>
        <vt:i4>18</vt:i4>
      </vt:variant>
      <vt:variant>
        <vt:i4>0</vt:i4>
      </vt:variant>
      <vt:variant>
        <vt:i4>5</vt:i4>
      </vt:variant>
      <vt:variant>
        <vt:lpwstr>https://www.abs.gov.au/census/find-census-data/community-profiles/2021/8</vt:lpwstr>
      </vt:variant>
      <vt:variant>
        <vt:lpwstr/>
      </vt:variant>
      <vt:variant>
        <vt:i4>2818169</vt:i4>
      </vt:variant>
      <vt:variant>
        <vt:i4>15</vt:i4>
      </vt:variant>
      <vt:variant>
        <vt:i4>0</vt:i4>
      </vt:variant>
      <vt:variant>
        <vt:i4>5</vt:i4>
      </vt:variant>
      <vt:variant>
        <vt:lpwstr>https://www.dewr.gov.au/mature-age-hub/resources/multigenerational-workplaces-research-final-report</vt:lpwstr>
      </vt:variant>
      <vt:variant>
        <vt:lpwstr/>
      </vt:variant>
      <vt:variant>
        <vt:i4>1310806</vt:i4>
      </vt:variant>
      <vt:variant>
        <vt:i4>12</vt:i4>
      </vt:variant>
      <vt:variant>
        <vt:i4>0</vt:i4>
      </vt:variant>
      <vt:variant>
        <vt:i4>5</vt:i4>
      </vt:variant>
      <vt:variant>
        <vt:lpwstr>https://cota.org.au/policy/state-of-the-older-nation/</vt:lpwstr>
      </vt:variant>
      <vt:variant>
        <vt:lpwstr/>
      </vt:variant>
      <vt:variant>
        <vt:i4>655360</vt:i4>
      </vt:variant>
      <vt:variant>
        <vt:i4>9</vt:i4>
      </vt:variant>
      <vt:variant>
        <vt:i4>0</vt:i4>
      </vt:variant>
      <vt:variant>
        <vt:i4>5</vt:i4>
      </vt:variant>
      <vt:variant>
        <vt:lpwstr>https://www.act.gov.au/wellbeing/explore-overall-wellbeing/personal-wellbeing</vt:lpwstr>
      </vt:variant>
      <vt:variant>
        <vt:lpwstr/>
      </vt:variant>
      <vt:variant>
        <vt:i4>5570644</vt:i4>
      </vt:variant>
      <vt:variant>
        <vt:i4>6</vt:i4>
      </vt:variant>
      <vt:variant>
        <vt:i4>0</vt:i4>
      </vt:variant>
      <vt:variant>
        <vt:i4>5</vt:i4>
      </vt:variant>
      <vt:variant>
        <vt:lpwstr>https://www.abs.gov.au/statistics/health/health-conditions-and-risks/physical-activity/latest-release</vt:lpwstr>
      </vt:variant>
      <vt:variant>
        <vt:lpwstr/>
      </vt:variant>
      <vt:variant>
        <vt:i4>4587528</vt:i4>
      </vt:variant>
      <vt:variant>
        <vt:i4>3</vt:i4>
      </vt:variant>
      <vt:variant>
        <vt:i4>0</vt:i4>
      </vt:variant>
      <vt:variant>
        <vt:i4>5</vt:i4>
      </vt:variant>
      <vt:variant>
        <vt:lpwstr>https://www.act.gov.au/wellbeing</vt:lpwstr>
      </vt:variant>
      <vt:variant>
        <vt:lpwstr/>
      </vt:variant>
      <vt:variant>
        <vt:i4>786502</vt:i4>
      </vt:variant>
      <vt:variant>
        <vt:i4>0</vt:i4>
      </vt:variant>
      <vt:variant>
        <vt:i4>0</vt:i4>
      </vt:variant>
      <vt:variant>
        <vt:i4>5</vt:i4>
      </vt:variant>
      <vt:variant>
        <vt:lpwstr>https://extranet.who.int/agefriendlyworld/age-friendly-cities-framework/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Maskell, Alan</dc:creator>
  <cp:lastModifiedBy>Bryant-Johnson, Lil</cp:lastModifiedBy>
  <cp:revision>37</cp:revision>
  <cp:lastPrinted>2024-04-15T05:55:00Z</cp:lastPrinted>
  <dcterms:created xsi:type="dcterms:W3CDTF">2024-04-15T01:51:00Z</dcterms:created>
  <dcterms:modified xsi:type="dcterms:W3CDTF">2024-04-15T05:55:00Z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0x010100412B329E72C71144BFC642D8F488FC29</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