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bCs/>
          <w:caps w:val="0"/>
          <w:color w:val="auto"/>
          <w:w w:val="100"/>
          <w:sz w:val="21"/>
          <w:szCs w:val="21"/>
        </w:rPr>
        <w:id w:val="440470352"/>
        <w:docPartObj>
          <w:docPartGallery w:val="Cover Pages"/>
          <w:docPartUnique/>
        </w:docPartObj>
      </w:sdtPr>
      <w:sdtEndPr>
        <w:rPr>
          <w:rFonts w:eastAsia="Times New Roman"/>
          <w:bCs w:val="0"/>
          <w:noProof/>
          <w:color w:val="482D8C" w:themeColor="background2"/>
          <w:sz w:val="36"/>
          <w:szCs w:val="40"/>
        </w:rPr>
      </w:sdtEndPr>
      <w:sdtContent>
        <w:p w14:paraId="7465F921" w14:textId="38EF4F42" w:rsidR="00F875BD" w:rsidRPr="00A472EE" w:rsidRDefault="00285FDE" w:rsidP="00745525">
          <w:pPr>
            <w:pStyle w:val="Heading2"/>
          </w:pPr>
          <w:r>
            <w:t>TURNER DEVELOPMENT</w:t>
          </w:r>
        </w:p>
        <w:p w14:paraId="0713597C" w14:textId="0F70D8F5" w:rsidR="00AA5DD1" w:rsidRPr="00745525" w:rsidRDefault="002625F6" w:rsidP="00AA5DD1">
          <w:pPr>
            <w:pStyle w:val="bodytextreverse"/>
            <w:rPr>
              <w:rFonts w:ascii="Montserrat" w:hAnsi="Montserrat"/>
              <w:color w:val="482D8C" w:themeColor="background2"/>
            </w:rPr>
          </w:pPr>
          <w:r>
            <w:rPr>
              <w:rFonts w:ascii="Montserrat" w:hAnsi="Montserrat"/>
              <w:color w:val="482D8C" w:themeColor="background2"/>
            </w:rPr>
            <w:t>From 26 February</w:t>
          </w:r>
          <w:r w:rsidR="00222E34">
            <w:rPr>
              <w:rFonts w:ascii="Montserrat" w:hAnsi="Montserrat"/>
              <w:color w:val="482D8C" w:themeColor="background2"/>
            </w:rPr>
            <w:t xml:space="preserve"> to 20 April 2018, </w:t>
          </w:r>
          <w:r w:rsidR="00285FDE">
            <w:rPr>
              <w:rFonts w:ascii="Montserrat" w:hAnsi="Montserrat"/>
              <w:color w:val="482D8C" w:themeColor="background2"/>
            </w:rPr>
            <w:t>Housing ACT sought input from the</w:t>
          </w:r>
          <w:r w:rsidR="0076051F">
            <w:rPr>
              <w:rFonts w:ascii="Montserrat" w:hAnsi="Montserrat"/>
              <w:color w:val="482D8C" w:themeColor="background2"/>
            </w:rPr>
            <w:t xml:space="preserve"> community as part of the pre-Development Application (DA)</w:t>
          </w:r>
          <w:r w:rsidR="00285FDE">
            <w:rPr>
              <w:rFonts w:ascii="Montserrat" w:hAnsi="Montserrat"/>
              <w:color w:val="482D8C" w:themeColor="background2"/>
            </w:rPr>
            <w:t xml:space="preserve"> engagement stage for a new public housing development on Forbes Street, Turner. </w:t>
          </w:r>
        </w:p>
        <w:p w14:paraId="0C5C8C25" w14:textId="6C2A9476" w:rsidR="0062733A" w:rsidRDefault="00285FDE" w:rsidP="00745525">
          <w:pPr>
            <w:pStyle w:val="bodytextreverse"/>
          </w:pPr>
          <w:r>
            <w:t>Housing ACT is looking to replace an ageing 3-bedroom dwelling built in 1948, located at 9 Forbes Street, Turner</w:t>
          </w:r>
          <w:r w:rsidR="00222E34">
            <w:t xml:space="preserve"> (Block 9 Section 46), with a new multi-unit complex</w:t>
          </w:r>
          <w:r w:rsidR="00A472EE" w:rsidRPr="00745525">
            <w:t>.</w:t>
          </w:r>
          <w:r w:rsidR="00222E34">
            <w:t xml:space="preserve"> The site is in c</w:t>
          </w:r>
          <w:r w:rsidR="0076051F">
            <w:t>lose proximity to local shops, a</w:t>
          </w:r>
          <w:r w:rsidR="00222E34">
            <w:t>s well as schools and public transport.</w:t>
          </w:r>
        </w:p>
        <w:p w14:paraId="55790D5B" w14:textId="388E607D" w:rsidR="00222E34" w:rsidRDefault="00222E34" w:rsidP="00745525">
          <w:pPr>
            <w:pStyle w:val="bodytextreverse"/>
          </w:pPr>
          <w:r>
            <w:t>Housing ACT is proposing to demolish the existing building and construct 7 new dwellings, with a mixture of 2 and 3 bedro</w:t>
          </w:r>
          <w:r w:rsidR="0076051F">
            <w:t>o</w:t>
          </w:r>
          <w:r>
            <w:t xml:space="preserve">m units and 2 Class C Adaptable units to allow older residents to age in place. The proposed development is for 3 storeys, and the design makes provision for secure basement parking. </w:t>
          </w:r>
        </w:p>
        <w:p w14:paraId="20023274" w14:textId="49186B5C" w:rsidR="00222E34" w:rsidRPr="00745525" w:rsidRDefault="00222E34" w:rsidP="00745525">
          <w:pPr>
            <w:pStyle w:val="bodytextreverse"/>
          </w:pPr>
          <w:r>
            <w:t>Housing ACT has given careful consideration to the site and local amenity to produce a high-quality design that aims to integrate with the surrounding area. The mature street trees will be retained</w:t>
          </w:r>
          <w:r w:rsidR="0076051F">
            <w:t xml:space="preserve"> where possible</w:t>
          </w:r>
          <w:r>
            <w:t xml:space="preserve"> which will help maintain the character of the area </w:t>
          </w:r>
          <w:r w:rsidR="00A15078">
            <w:t xml:space="preserve">and help </w:t>
          </w:r>
          <w:r>
            <w:t>the new building</w:t>
          </w:r>
          <w:r w:rsidR="00A15078">
            <w:t xml:space="preserve"> blend in with the location</w:t>
          </w:r>
          <w:r>
            <w:t>.</w:t>
          </w:r>
        </w:p>
        <w:p w14:paraId="0F56502E" w14:textId="77777777" w:rsidR="003B0D48" w:rsidRPr="00745525" w:rsidRDefault="003B0D48" w:rsidP="00745525">
          <w:pPr>
            <w:pStyle w:val="Heading2"/>
          </w:pPr>
          <w:r w:rsidRPr="00745525">
            <w:t xml:space="preserve">THE </w:t>
          </w:r>
          <w:r w:rsidRPr="00745525">
            <w:rPr>
              <w:rStyle w:val="Heading2Char"/>
              <w:caps/>
            </w:rPr>
            <w:t>CONVERSATION</w:t>
          </w:r>
        </w:p>
        <w:p w14:paraId="7D4EA57C" w14:textId="77777777" w:rsidR="00826B07" w:rsidRDefault="00757DCE" w:rsidP="003B0D48">
          <w:pPr>
            <w:pStyle w:val="bodytextreverse"/>
            <w:rPr>
              <w:rFonts w:ascii="Montserrat" w:hAnsi="Montserrat"/>
            </w:rPr>
          </w:pPr>
          <w:r>
            <w:rPr>
              <w:rFonts w:ascii="Montserrat" w:hAnsi="Montserrat"/>
            </w:rPr>
            <w:t xml:space="preserve">Housing ACT engaged with the community </w:t>
          </w:r>
          <w:r w:rsidR="00A8095F">
            <w:rPr>
              <w:rFonts w:ascii="Montserrat" w:hAnsi="Montserrat"/>
            </w:rPr>
            <w:t xml:space="preserve">to seek feedback on the shape and </w:t>
          </w:r>
          <w:r>
            <w:rPr>
              <w:rFonts w:ascii="Montserrat" w:hAnsi="Montserrat"/>
            </w:rPr>
            <w:t xml:space="preserve">scale </w:t>
          </w:r>
          <w:r w:rsidR="00A8095F">
            <w:rPr>
              <w:rFonts w:ascii="Montserrat" w:hAnsi="Montserrat"/>
            </w:rPr>
            <w:t xml:space="preserve">of the proposal, and asked people to consider the orientation, look and design, height and density, materials and colour palette, and landscaping of the new development. </w:t>
          </w:r>
          <w:r w:rsidR="00EA4CE7">
            <w:rPr>
              <w:rFonts w:ascii="Montserrat" w:hAnsi="Montserrat"/>
            </w:rPr>
            <w:t>This was done through a series of information kiosks and online</w:t>
          </w:r>
          <w:r w:rsidR="00A8095F">
            <w:rPr>
              <w:rFonts w:ascii="Montserrat" w:hAnsi="Montserrat"/>
            </w:rPr>
            <w:t xml:space="preserve">. </w:t>
          </w:r>
        </w:p>
        <w:p w14:paraId="4D2F8FC4" w14:textId="6FC3161B" w:rsidR="00A472EE" w:rsidRPr="00B908FC" w:rsidRDefault="00826B07" w:rsidP="003B0D48">
          <w:pPr>
            <w:pStyle w:val="bodytextreverse"/>
          </w:pPr>
          <w:r w:rsidRPr="00B908FC">
            <w:t xml:space="preserve">Information about the proposed development was sent to all Turner residents in February 2018. A pop-up information kiosk was held at the Dickson shops </w:t>
          </w:r>
          <w:r w:rsidR="00B908FC" w:rsidRPr="00B908FC">
            <w:t xml:space="preserve">on </w:t>
          </w:r>
          <w:r w:rsidR="00F01110">
            <w:t xml:space="preserve">     </w:t>
          </w:r>
          <w:r w:rsidR="00B908FC" w:rsidRPr="00B908FC">
            <w:t xml:space="preserve">2 March </w:t>
          </w:r>
          <w:r w:rsidRPr="00B908FC">
            <w:t xml:space="preserve">and at the O’Connor shops on </w:t>
          </w:r>
          <w:r w:rsidR="00B908FC" w:rsidRPr="00B908FC">
            <w:t xml:space="preserve">8 March and </w:t>
          </w:r>
          <w:r w:rsidR="00F01110">
            <w:t xml:space="preserve">   </w:t>
          </w:r>
          <w:r w:rsidR="00B908FC" w:rsidRPr="00B908FC">
            <w:t>21 March</w:t>
          </w:r>
          <w:r w:rsidR="00F01110">
            <w:t>,</w:t>
          </w:r>
          <w:r w:rsidR="00B908FC" w:rsidRPr="00B908FC">
            <w:t xml:space="preserve"> where community members were able to drop by to see the plans, ask questions and engage</w:t>
          </w:r>
          <w:r w:rsidR="00DE2D59" w:rsidRPr="00B908FC">
            <w:t xml:space="preserve"> </w:t>
          </w:r>
          <w:r w:rsidR="00B908FC" w:rsidRPr="00B908FC">
            <w:t xml:space="preserve">with representatives from Housing ACT about the project. </w:t>
          </w:r>
        </w:p>
        <w:p w14:paraId="34AB26A6" w14:textId="7CA8664B" w:rsidR="003B0D48" w:rsidRPr="001A1DB0" w:rsidRDefault="00B908FC" w:rsidP="001A1DB0">
          <w:pPr>
            <w:pStyle w:val="bodytextreverse"/>
          </w:pPr>
          <w:r>
            <w:t>We engaged with stakeholders face-to-face and online about the proposed development</w:t>
          </w:r>
          <w:r w:rsidR="003B0D48">
            <w:t xml:space="preserve"> from </w:t>
          </w:r>
          <w:r w:rsidR="00A15078">
            <w:t>26</w:t>
          </w:r>
          <w:r w:rsidR="00826B07">
            <w:t xml:space="preserve"> February </w:t>
          </w:r>
          <w:r>
            <w:t>2018</w:t>
          </w:r>
          <w:r w:rsidR="003B0D48">
            <w:t xml:space="preserve"> to </w:t>
          </w:r>
          <w:r w:rsidR="00826B07">
            <w:t>20 April 2018.</w:t>
          </w:r>
        </w:p>
        <w:p w14:paraId="24F67CFB" w14:textId="77777777" w:rsidR="00AA5DD1" w:rsidRPr="00A472EE" w:rsidRDefault="00DE2D59" w:rsidP="0062733A">
          <w:pPr>
            <w:pStyle w:val="Heading2"/>
          </w:pPr>
          <w:r>
            <w:t xml:space="preserve">WHO ENGAGED </w:t>
          </w:r>
        </w:p>
        <w:p w14:paraId="1F257863" w14:textId="77777777" w:rsidR="00AA5DD1" w:rsidRPr="00745525" w:rsidRDefault="004F2458" w:rsidP="00AA5DD1">
          <w:pPr>
            <w:pStyle w:val="bodytextreverse"/>
            <w:rPr>
              <w:rFonts w:ascii="Montserrat" w:hAnsi="Montserrat"/>
            </w:rPr>
          </w:pPr>
          <w:r>
            <w:rPr>
              <w:rFonts w:ascii="Montserrat" w:hAnsi="Montserrat"/>
            </w:rPr>
            <w:t xml:space="preserve">A postcard with information on the proposed development </w:t>
          </w:r>
          <w:r w:rsidR="007104B8">
            <w:rPr>
              <w:rFonts w:ascii="Montserrat" w:hAnsi="Montserrat"/>
            </w:rPr>
            <w:t xml:space="preserve">and </w:t>
          </w:r>
          <w:r>
            <w:rPr>
              <w:rFonts w:ascii="Montserrat" w:hAnsi="Montserrat"/>
            </w:rPr>
            <w:t>a link to the</w:t>
          </w:r>
          <w:r w:rsidR="007104B8">
            <w:rPr>
              <w:rFonts w:ascii="Montserrat" w:hAnsi="Montserrat"/>
            </w:rPr>
            <w:t xml:space="preserve"> Your Say website, inluding dates for community engagement opportunities, </w:t>
          </w:r>
          <w:r>
            <w:rPr>
              <w:rFonts w:ascii="Montserrat" w:hAnsi="Montserrat"/>
            </w:rPr>
            <w:t>was sent to all households in Turner in February 2018.</w:t>
          </w:r>
        </w:p>
        <w:p w14:paraId="7B882136" w14:textId="77777777" w:rsidR="004F2458" w:rsidRDefault="004F2458" w:rsidP="00745525">
          <w:pPr>
            <w:pStyle w:val="bodytextreverse"/>
          </w:pPr>
          <w:r>
            <w:t xml:space="preserve">Housing ACT held a stall at the Northside Community Services monthly barbecue at the Dickson shops on 2 March 2018, which enabled a broad cross section of the community to stop by and enquire about the project. Approximately </w:t>
          </w:r>
          <w:r w:rsidR="007104B8">
            <w:t xml:space="preserve">27 people stopped to engage about the project. </w:t>
          </w:r>
        </w:p>
        <w:p w14:paraId="306F1E1D" w14:textId="77777777" w:rsidR="00AA5DD1" w:rsidRPr="007104B8" w:rsidRDefault="007104B8" w:rsidP="00AA5DD1">
          <w:pPr>
            <w:pStyle w:val="bodytextreverse"/>
          </w:pPr>
          <w:r>
            <w:t xml:space="preserve">The pop-up information kiosks held at the O’Connor shops in March </w:t>
          </w:r>
          <w:r w:rsidR="006C2644">
            <w:t>saw approximat</w:t>
          </w:r>
          <w:r>
            <w:t>e</w:t>
          </w:r>
          <w:r w:rsidR="006C2644">
            <w:t>l</w:t>
          </w:r>
          <w:r>
            <w:t xml:space="preserve">y 28 people from the surrounding neighbourhood engage about the project. </w:t>
          </w:r>
        </w:p>
        <w:tbl>
          <w:tblPr>
            <w:tblStyle w:val="ColorfulList-Accent5"/>
            <w:tblW w:w="0" w:type="auto"/>
            <w:tblLook w:val="04A0" w:firstRow="1" w:lastRow="0" w:firstColumn="1" w:lastColumn="0" w:noHBand="0" w:noVBand="1"/>
          </w:tblPr>
          <w:tblGrid>
            <w:gridCol w:w="5002"/>
          </w:tblGrid>
          <w:tr w:rsidR="00AA5DD1" w14:paraId="6C371A11" w14:textId="77777777" w:rsidTr="0089000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3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2" w:type="dxa"/>
              </w:tcPr>
              <w:p w14:paraId="31E2FE00" w14:textId="77777777" w:rsidR="00AA5DD1" w:rsidRPr="00745525" w:rsidRDefault="00AA5DD1" w:rsidP="00AA5DD1">
                <w:pPr>
                  <w:pStyle w:val="bodytextreverse"/>
                  <w:rPr>
                    <w:rFonts w:ascii="Montserrat" w:hAnsi="Montserrat"/>
                    <w:color w:val="auto"/>
                    <w:sz w:val="24"/>
                    <w:szCs w:val="24"/>
                  </w:rPr>
                </w:pPr>
                <w:r w:rsidRPr="00745525">
                  <w:rPr>
                    <w:rFonts w:ascii="Montserrat" w:hAnsi="Montserrat"/>
                    <w:sz w:val="24"/>
                    <w:szCs w:val="24"/>
                  </w:rPr>
                  <w:t xml:space="preserve">Key insights from the community  </w:t>
                </w:r>
              </w:p>
            </w:tc>
          </w:tr>
          <w:tr w:rsidR="00AA5DD1" w14:paraId="7F728373" w14:textId="77777777" w:rsidTr="0089000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9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2" w:type="dxa"/>
              </w:tcPr>
              <w:p w14:paraId="18EFF6BD" w14:textId="77777777" w:rsidR="00AA5DD1" w:rsidRDefault="00D44F67" w:rsidP="00AA5DD1">
                <w:pPr>
                  <w:pStyle w:val="bodytextreverse"/>
                  <w:rPr>
                    <w:rFonts w:ascii="Montserrat" w:hAnsi="Montserrat"/>
                    <w:color w:val="auto"/>
                  </w:rPr>
                </w:pPr>
                <w:r>
                  <w:rPr>
                    <w:rFonts w:ascii="Montserrat" w:hAnsi="Montserrat"/>
                    <w:color w:val="auto"/>
                  </w:rPr>
                  <w:t>Public housing in the Inner North</w:t>
                </w:r>
              </w:p>
              <w:p w14:paraId="48D96E2D" w14:textId="77777777" w:rsidR="00AA5DD1" w:rsidRPr="003D2C5E" w:rsidRDefault="00AA5DD1" w:rsidP="00AA5DD1">
                <w:pPr>
                  <w:pStyle w:val="bodytextreverse"/>
                  <w:rPr>
                    <w:rFonts w:ascii="Montserrat" w:hAnsi="Montserrat"/>
                    <w:b w:val="0"/>
                    <w:color w:val="auto"/>
                    <w:sz w:val="20"/>
                    <w:szCs w:val="20"/>
                  </w:rPr>
                </w:pPr>
                <w:r w:rsidRPr="003D2C5E">
                  <w:rPr>
                    <w:rFonts w:ascii="Cambria Math" w:hAnsi="Cambria Math" w:cs="Cambria Math"/>
                    <w:b w:val="0"/>
                    <w:color w:val="auto"/>
                    <w:sz w:val="20"/>
                    <w:szCs w:val="20"/>
                  </w:rPr>
                  <w:t>❶</w:t>
                </w:r>
                <w:r w:rsidRPr="003D2C5E">
                  <w:rPr>
                    <w:rFonts w:ascii="Montserrat" w:hAnsi="Montserrat"/>
                    <w:b w:val="0"/>
                    <w:color w:val="auto"/>
                    <w:sz w:val="20"/>
                    <w:szCs w:val="20"/>
                  </w:rPr>
                  <w:t xml:space="preserve"> There is strong support for </w:t>
                </w:r>
                <w:r w:rsidR="00D44F67">
                  <w:rPr>
                    <w:rFonts w:ascii="Montserrat" w:hAnsi="Montserrat"/>
                    <w:b w:val="0"/>
                    <w:color w:val="auto"/>
                    <w:sz w:val="20"/>
                    <w:szCs w:val="20"/>
                  </w:rPr>
                  <w:t>public housing located close to essential services</w:t>
                </w:r>
                <w:r w:rsidR="000F39AB">
                  <w:rPr>
                    <w:rFonts w:ascii="Montserrat" w:hAnsi="Montserrat"/>
                    <w:b w:val="0"/>
                    <w:color w:val="auto"/>
                    <w:sz w:val="20"/>
                    <w:szCs w:val="20"/>
                  </w:rPr>
                  <w:t>,</w:t>
                </w:r>
                <w:r w:rsidR="00D44F67">
                  <w:rPr>
                    <w:rFonts w:ascii="Montserrat" w:hAnsi="Montserrat"/>
                    <w:b w:val="0"/>
                    <w:color w:val="auto"/>
                    <w:sz w:val="20"/>
                    <w:szCs w:val="20"/>
                  </w:rPr>
                  <w:t xml:space="preserve"> including transport</w:t>
                </w:r>
              </w:p>
              <w:p w14:paraId="5864930E" w14:textId="77777777" w:rsidR="00AA5DD1" w:rsidRPr="003D2C5E" w:rsidRDefault="00AA5DD1" w:rsidP="00AA5DD1">
                <w:pPr>
                  <w:pStyle w:val="bodytextreverse"/>
                  <w:rPr>
                    <w:rFonts w:ascii="Montserrat" w:hAnsi="Montserrat"/>
                    <w:b w:val="0"/>
                    <w:color w:val="auto"/>
                    <w:sz w:val="20"/>
                    <w:szCs w:val="20"/>
                  </w:rPr>
                </w:pPr>
                <w:r w:rsidRPr="003D2C5E">
                  <w:rPr>
                    <w:rFonts w:ascii="Cambria Math" w:hAnsi="Cambria Math" w:cs="Cambria Math"/>
                    <w:b w:val="0"/>
                    <w:color w:val="auto"/>
                    <w:sz w:val="20"/>
                    <w:szCs w:val="20"/>
                  </w:rPr>
                  <w:t>❷</w:t>
                </w:r>
                <w:r w:rsidRPr="003D2C5E">
                  <w:rPr>
                    <w:rFonts w:ascii="Montserrat" w:hAnsi="Montserrat"/>
                    <w:b w:val="0"/>
                    <w:color w:val="auto"/>
                    <w:sz w:val="20"/>
                    <w:szCs w:val="20"/>
                  </w:rPr>
                  <w:t xml:space="preserve"> Support also exists for </w:t>
                </w:r>
                <w:r w:rsidR="00D44F67">
                  <w:rPr>
                    <w:rFonts w:ascii="Montserrat" w:hAnsi="Montserrat"/>
                    <w:b w:val="0"/>
                    <w:color w:val="auto"/>
                    <w:sz w:val="20"/>
                    <w:szCs w:val="20"/>
                  </w:rPr>
                  <w:t xml:space="preserve">smart-design and energy efficient housing </w:t>
                </w:r>
              </w:p>
              <w:p w14:paraId="256A70B5" w14:textId="77777777" w:rsidR="00AA5DD1" w:rsidRDefault="00AA5DD1" w:rsidP="00644EF4">
                <w:pPr>
                  <w:pStyle w:val="bodytextreverse"/>
                  <w:rPr>
                    <w:rFonts w:ascii="Montserrat" w:hAnsi="Montserrat"/>
                    <w:color w:val="auto"/>
                  </w:rPr>
                </w:pPr>
                <w:r w:rsidRPr="003D2C5E">
                  <w:rPr>
                    <w:rFonts w:ascii="Cambria Math" w:hAnsi="Cambria Math" w:cs="Cambria Math"/>
                    <w:b w:val="0"/>
                    <w:color w:val="auto"/>
                    <w:sz w:val="20"/>
                    <w:szCs w:val="20"/>
                  </w:rPr>
                  <w:t>❸</w:t>
                </w:r>
                <w:r w:rsidR="00644EF4">
                  <w:rPr>
                    <w:rFonts w:ascii="Montserrat" w:hAnsi="Montserrat"/>
                    <w:b w:val="0"/>
                    <w:color w:val="auto"/>
                    <w:sz w:val="20"/>
                    <w:szCs w:val="20"/>
                  </w:rPr>
                  <w:t xml:space="preserve"> Additional comments were recieved about the importance of communal outdoor space</w:t>
                </w:r>
              </w:p>
            </w:tc>
          </w:tr>
          <w:tr w:rsidR="00AA5DD1" w14:paraId="7C57DF8B" w14:textId="77777777" w:rsidTr="00890005">
            <w:trPr>
              <w:trHeight w:val="146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2" w:type="dxa"/>
              </w:tcPr>
              <w:p w14:paraId="6729DFB7" w14:textId="77777777" w:rsidR="00AA5DD1" w:rsidRDefault="00D44F67" w:rsidP="00AA5DD1">
                <w:pPr>
                  <w:pStyle w:val="bodytextreverse"/>
                  <w:rPr>
                    <w:rFonts w:ascii="Montserrat" w:hAnsi="Montserrat"/>
                    <w:color w:val="auto"/>
                  </w:rPr>
                </w:pPr>
                <w:r>
                  <w:rPr>
                    <w:rFonts w:ascii="Montserrat" w:hAnsi="Montserrat"/>
                    <w:color w:val="auto"/>
                  </w:rPr>
                  <w:t>Parking</w:t>
                </w:r>
              </w:p>
              <w:p w14:paraId="4C7862F2" w14:textId="77777777" w:rsidR="00AA5DD1" w:rsidRPr="003D2C5E" w:rsidRDefault="00AA5DD1" w:rsidP="00AA5DD1">
                <w:pPr>
                  <w:pStyle w:val="bodytextreverse"/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</w:pPr>
                <w:r w:rsidRPr="003D2C5E">
                  <w:rPr>
                    <w:rFonts w:ascii="Cambria Math" w:hAnsi="Cambria Math" w:cs="Cambria Math"/>
                    <w:b w:val="0"/>
                    <w:color w:val="auto"/>
                    <w:sz w:val="20"/>
                    <w:szCs w:val="20"/>
                  </w:rPr>
                  <w:t>❹</w:t>
                </w:r>
                <w:r w:rsidRPr="003D2C5E"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  <w:t xml:space="preserve"> </w:t>
                </w:r>
                <w:r w:rsidR="000F39AB"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  <w:t>Parking</w:t>
                </w:r>
                <w:r w:rsidRPr="003D2C5E"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  <w:t xml:space="preserve"> </w:t>
                </w:r>
                <w:r w:rsidR="000F39AB"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  <w:t xml:space="preserve">along Forbes Street </w:t>
                </w:r>
                <w:r w:rsidRPr="003D2C5E"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  <w:t xml:space="preserve">was a primary consideration for </w:t>
                </w:r>
                <w:r w:rsidR="000F39AB"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  <w:t xml:space="preserve">commenters </w:t>
                </w:r>
              </w:p>
              <w:p w14:paraId="4178B43B" w14:textId="77777777" w:rsidR="00794E75" w:rsidRDefault="00AA5DD1" w:rsidP="00AA5DD1">
                <w:pPr>
                  <w:pStyle w:val="bodytextreverse"/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</w:pPr>
                <w:r w:rsidRPr="003D2C5E">
                  <w:rPr>
                    <w:rFonts w:ascii="Cambria Math" w:hAnsi="Cambria Math" w:cs="Cambria Math"/>
                    <w:b w:val="0"/>
                    <w:color w:val="auto"/>
                    <w:sz w:val="20"/>
                    <w:szCs w:val="20"/>
                  </w:rPr>
                  <w:t>❺</w:t>
                </w:r>
                <w:r w:rsidR="00644EF4"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  <w:t xml:space="preserve"> Additional comments were made about street access</w:t>
                </w:r>
                <w:r>
                  <w:rPr>
                    <w:rFonts w:ascii="Montserrat" w:hAnsi="Montserrat" w:cs="Cambria Math"/>
                    <w:b w:val="0"/>
                    <w:color w:val="auto"/>
                  </w:rPr>
                  <w:t xml:space="preserve"> </w:t>
                </w:r>
                <w:r w:rsidR="00644EF4" w:rsidRPr="00644EF4"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  <w:t>along Forbes Street</w:t>
                </w:r>
                <w:r w:rsidR="000F39AB"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  <w:t>, in particular, cyclists</w:t>
                </w:r>
                <w:r w:rsidR="00794E75"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  <w:t xml:space="preserve">. </w:t>
                </w:r>
              </w:p>
              <w:p w14:paraId="4EA71EDD" w14:textId="77777777" w:rsidR="00794E75" w:rsidRPr="00794E75" w:rsidRDefault="00794E75" w:rsidP="00AA5DD1">
                <w:pPr>
                  <w:pStyle w:val="bodytextreverse"/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Fonts w:ascii="Montserrat" w:hAnsi="Montserrat" w:cs="Cambria Math"/>
                    <w:b w:val="0"/>
                    <w:color w:val="auto"/>
                    <w:sz w:val="20"/>
                    <w:szCs w:val="20"/>
                  </w:rPr>
                  <w:t>NB: Transport Canberra and City Services will be consulted as part of the DA review.</w:t>
                </w:r>
              </w:p>
            </w:tc>
          </w:tr>
        </w:tbl>
        <w:p w14:paraId="5227E0D7" w14:textId="77777777" w:rsidR="00AA5DD1" w:rsidRDefault="00AA5DD1" w:rsidP="00AA5DD1">
          <w:pPr>
            <w:pStyle w:val="bodytextreverse"/>
            <w:rPr>
              <w:rFonts w:ascii="Montserrat" w:hAnsi="Montserrat"/>
            </w:rPr>
          </w:pPr>
        </w:p>
        <w:p w14:paraId="5EE96FFF" w14:textId="77777777" w:rsidR="003D2C5E" w:rsidRDefault="003D2C5E" w:rsidP="003D2C5E">
          <w:pPr>
            <w:pStyle w:val="Heading1reverse"/>
            <w:rPr>
              <w:color w:val="auto"/>
              <w:sz w:val="32"/>
              <w:szCs w:val="32"/>
            </w:rPr>
            <w:sectPr w:rsidR="003D2C5E" w:rsidSect="00AA5DD1">
              <w:headerReference w:type="default" r:id="rId8"/>
              <w:footerReference w:type="default" r:id="rId9"/>
              <w:type w:val="continuous"/>
              <w:pgSz w:w="11906" w:h="16838" w:code="9"/>
              <w:pgMar w:top="2268" w:right="707" w:bottom="1701" w:left="851" w:header="567" w:footer="709" w:gutter="0"/>
              <w:cols w:num="2" w:space="282"/>
              <w:docGrid w:linePitch="360"/>
            </w:sectPr>
          </w:pPr>
        </w:p>
        <w:p w14:paraId="3C7A65F3" w14:textId="77777777" w:rsidR="003D2C5E" w:rsidRPr="00A472EE" w:rsidRDefault="003D2C5E" w:rsidP="00745525">
          <w:pPr>
            <w:pStyle w:val="Heading2"/>
          </w:pPr>
          <w:r w:rsidRPr="00A472EE">
            <w:lastRenderedPageBreak/>
            <w:t>What’s Next?</w:t>
          </w:r>
        </w:p>
        <w:p w14:paraId="3EA5ECBA" w14:textId="716C9FA1" w:rsidR="00794E75" w:rsidRDefault="00EE1715" w:rsidP="003D2C5E">
          <w:pPr>
            <w:pStyle w:val="bodytextreverse"/>
          </w:pPr>
          <w:r>
            <w:rPr>
              <w:rFonts w:ascii="Montserrat" w:hAnsi="Montserrat"/>
            </w:rPr>
            <w:t>Housing ACT values the community’s feedback to the proposed development. For the most part, feedback</w:t>
          </w:r>
          <w:r w:rsidR="00F92AA3">
            <w:rPr>
              <w:rFonts w:ascii="Montserrat" w:hAnsi="Montserrat"/>
            </w:rPr>
            <w:t xml:space="preserve"> was supportive of the </w:t>
          </w:r>
          <w:r w:rsidR="00F131A2">
            <w:rPr>
              <w:rFonts w:ascii="Montserrat" w:hAnsi="Montserrat"/>
            </w:rPr>
            <w:t>proposal</w:t>
          </w:r>
          <w:r w:rsidR="00F92AA3">
            <w:rPr>
              <w:rFonts w:ascii="Montserrat" w:hAnsi="Montserrat"/>
            </w:rPr>
            <w:t xml:space="preserve"> and the inclusion of public housing in the area. </w:t>
          </w:r>
          <w:r w:rsidR="00890005" w:rsidRPr="00890005">
            <w:t xml:space="preserve">Issues raised through the community engagement process were taken into consideration and determined to have been addressed in the design of the </w:t>
          </w:r>
          <w:r w:rsidR="00890005">
            <w:t xml:space="preserve">new </w:t>
          </w:r>
          <w:r w:rsidR="00890005" w:rsidRPr="00890005">
            <w:t xml:space="preserve">complex. </w:t>
          </w:r>
        </w:p>
        <w:p w14:paraId="7E77600D" w14:textId="0189BB3F" w:rsidR="003D2C5E" w:rsidRPr="00890005" w:rsidRDefault="00890005" w:rsidP="003D2C5E">
          <w:pPr>
            <w:pStyle w:val="bodytextreverse"/>
          </w:pPr>
          <w:r w:rsidRPr="00890005">
            <w:t>The next step is to lodg</w:t>
          </w:r>
          <w:r w:rsidR="0076051F">
            <w:t>e a DA</w:t>
          </w:r>
          <w:r w:rsidRPr="00890005">
            <w:t>.</w:t>
          </w:r>
          <w:r>
            <w:rPr>
              <w:rFonts w:ascii="Montserrat" w:hAnsi="Montserrat"/>
            </w:rPr>
            <w:t xml:space="preserve"> </w:t>
          </w:r>
          <w:r w:rsidRPr="00890005">
            <w:t xml:space="preserve">There will be further opportunity to </w:t>
          </w:r>
          <w:r w:rsidR="00616387">
            <w:t xml:space="preserve">provide </w:t>
          </w:r>
          <w:r w:rsidRPr="00890005">
            <w:t>comment as part of the DA process.</w:t>
          </w:r>
          <w:r>
            <w:rPr>
              <w:rFonts w:ascii="Montserrat" w:hAnsi="Montserrat"/>
            </w:rPr>
            <w:t xml:space="preserve"> </w:t>
          </w:r>
          <w:r w:rsidR="00AF3610">
            <w:t xml:space="preserve">Please </w:t>
          </w:r>
          <w:r w:rsidRPr="00890005">
            <w:t>visit</w:t>
          </w:r>
          <w:r w:rsidR="00AF3610">
            <w:t xml:space="preserve">: </w:t>
          </w:r>
          <w:hyperlink r:id="rId10" w:history="1">
            <w:r w:rsidRPr="00622189">
              <w:rPr>
                <w:rStyle w:val="Hyperlink"/>
              </w:rPr>
              <w:t>http://www.planning.act.gov.au/development_applications/pubnote</w:t>
            </w:r>
          </w:hyperlink>
          <w:r>
            <w:t xml:space="preserve"> </w:t>
          </w:r>
        </w:p>
        <w:p w14:paraId="60CF39B7" w14:textId="08E60C8F" w:rsidR="0014601C" w:rsidRDefault="00890005" w:rsidP="00AA5DD1">
          <w:pPr>
            <w:pStyle w:val="bodytextreverse"/>
          </w:pPr>
          <w:r>
            <w:t>You can register to recei</w:t>
          </w:r>
          <w:r w:rsidR="003D2C5E" w:rsidRPr="00745525">
            <w:t xml:space="preserve">ve project updates at : </w:t>
          </w:r>
          <w:hyperlink r:id="rId11" w:history="1">
            <w:r w:rsidRPr="00622189">
              <w:rPr>
                <w:rStyle w:val="Hyperlink"/>
              </w:rPr>
              <w:t>housingactrenewal@act.gov.au</w:t>
            </w:r>
          </w:hyperlink>
          <w:r>
            <w:t xml:space="preserve"> </w:t>
          </w:r>
        </w:p>
        <w:p w14:paraId="35415E8D" w14:textId="77777777" w:rsidR="00794E75" w:rsidRDefault="00794E75" w:rsidP="00AA5DD1">
          <w:pPr>
            <w:pStyle w:val="bodytextreverse"/>
          </w:pPr>
        </w:p>
        <w:p w14:paraId="27D524BC" w14:textId="77777777" w:rsidR="003B0D48" w:rsidRPr="00794E75" w:rsidRDefault="003D2C5E" w:rsidP="00AA5DD1">
          <w:pPr>
            <w:pStyle w:val="bodytextreverse"/>
          </w:pPr>
          <w:r w:rsidRPr="00745525">
            <w:t xml:space="preserve">To find out more about </w:t>
          </w:r>
          <w:r w:rsidR="00890005">
            <w:t>the Turner redevelopment</w:t>
          </w:r>
          <w:r w:rsidRPr="00745525">
            <w:t xml:space="preserve"> and other initatives, policies</w:t>
          </w:r>
          <w:r w:rsidR="00890005">
            <w:t xml:space="preserve"> and projects in Canberra visit </w:t>
          </w:r>
          <w:hyperlink r:id="rId12" w:history="1">
            <w:r w:rsidRPr="00745525">
              <w:rPr>
                <w:rStyle w:val="Hyperlink"/>
                <w:color w:val="auto"/>
                <w:u w:val="none"/>
              </w:rPr>
              <w:t>www.yoursay.act.gov.au</w:t>
            </w:r>
          </w:hyperlink>
          <w:r w:rsidRPr="00745525">
            <w:t xml:space="preserve"> or follow us on Facebook or Twitter </w:t>
          </w:r>
        </w:p>
        <w:tbl>
          <w:tblPr>
            <w:tblStyle w:val="ColorfulList-Accent5"/>
            <w:tblW w:w="0" w:type="auto"/>
            <w:tblLook w:val="04A0" w:firstRow="1" w:lastRow="0" w:firstColumn="1" w:lastColumn="0" w:noHBand="0" w:noVBand="1"/>
          </w:tblPr>
          <w:tblGrid>
            <w:gridCol w:w="5033"/>
          </w:tblGrid>
          <w:tr w:rsidR="00C458A6" w14:paraId="0BFE9715" w14:textId="77777777" w:rsidTr="00C458A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33" w:type="dxa"/>
              </w:tcPr>
              <w:p w14:paraId="36EF0E26" w14:textId="77777777" w:rsidR="00C458A6" w:rsidRPr="00AA5DD1" w:rsidRDefault="00C458A6" w:rsidP="00C458A6">
                <w:pPr>
                  <w:pStyle w:val="bodytextreverse"/>
                  <w:rPr>
                    <w:rFonts w:ascii="Montserrat" w:hAnsi="Montserrat"/>
                    <w:color w:val="auto"/>
                    <w:sz w:val="28"/>
                    <w:szCs w:val="28"/>
                  </w:rPr>
                </w:pPr>
                <w:r>
                  <w:rPr>
                    <w:rFonts w:ascii="Montserrat" w:hAnsi="Montserrat"/>
                    <w:sz w:val="28"/>
                    <w:szCs w:val="28"/>
                  </w:rPr>
                  <w:t xml:space="preserve">Key Timings </w:t>
                </w:r>
                <w:r w:rsidRPr="00AA5DD1">
                  <w:rPr>
                    <w:rFonts w:ascii="Montserrat" w:hAnsi="Montserrat"/>
                    <w:sz w:val="28"/>
                    <w:szCs w:val="28"/>
                  </w:rPr>
                  <w:t xml:space="preserve">  </w:t>
                </w:r>
              </w:p>
            </w:tc>
          </w:tr>
          <w:tr w:rsidR="00C458A6" w14:paraId="546AF5D7" w14:textId="77777777" w:rsidTr="00C458A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33" w:type="dxa"/>
              </w:tcPr>
              <w:p w14:paraId="40F6BAD9" w14:textId="77777777" w:rsidR="00C458A6" w:rsidRDefault="00C458A6" w:rsidP="00F92AA3">
                <w:pPr>
                  <w:pStyle w:val="bodytextreverse"/>
                  <w:rPr>
                    <w:rFonts w:ascii="Montserrat" w:hAnsi="Montserrat"/>
                    <w:color w:val="auto"/>
                  </w:rPr>
                </w:pPr>
                <w:r>
                  <w:rPr>
                    <w:rFonts w:ascii="Montserrat" w:hAnsi="Montserrat"/>
                    <w:color w:val="auto"/>
                  </w:rPr>
                  <w:t xml:space="preserve">Step 1 – </w:t>
                </w:r>
                <w:r w:rsidR="009E39F9">
                  <w:rPr>
                    <w:rFonts w:ascii="Montserrat" w:hAnsi="Montserrat"/>
                    <w:color w:val="auto"/>
                  </w:rPr>
                  <w:t>26 February</w:t>
                </w:r>
                <w:r w:rsidR="00F92AA3">
                  <w:rPr>
                    <w:rFonts w:ascii="Montserrat" w:hAnsi="Montserrat"/>
                    <w:color w:val="auto"/>
                  </w:rPr>
                  <w:t xml:space="preserve"> – 20 April 2018, community consultation</w:t>
                </w:r>
                <w:r>
                  <w:rPr>
                    <w:rFonts w:ascii="Montserrat" w:hAnsi="Montserrat"/>
                    <w:color w:val="auto"/>
                  </w:rPr>
                  <w:t xml:space="preserve"> </w:t>
                </w:r>
              </w:p>
            </w:tc>
          </w:tr>
          <w:tr w:rsidR="00C458A6" w14:paraId="36C90A61" w14:textId="77777777" w:rsidTr="00C458A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33" w:type="dxa"/>
              </w:tcPr>
              <w:p w14:paraId="26661F3C" w14:textId="5AFED74B" w:rsidR="00C458A6" w:rsidRPr="00AA5DD1" w:rsidRDefault="00C458A6" w:rsidP="00F92AA3">
                <w:pPr>
                  <w:pStyle w:val="bodytextreverse"/>
                  <w:rPr>
                    <w:rFonts w:ascii="Montserrat" w:hAnsi="Montserrat"/>
                    <w:b w:val="0"/>
                    <w:color w:val="auto"/>
                  </w:rPr>
                </w:pPr>
                <w:r>
                  <w:rPr>
                    <w:rFonts w:ascii="Montserrat" w:hAnsi="Montserrat"/>
                    <w:color w:val="auto"/>
                  </w:rPr>
                  <w:t>Step 2</w:t>
                </w:r>
                <w:r>
                  <w:rPr>
                    <w:rFonts w:ascii="Montserrat" w:hAnsi="Montserrat" w:cs="Cambria Math"/>
                    <w:b w:val="0"/>
                    <w:color w:val="auto"/>
                  </w:rPr>
                  <w:t xml:space="preserve">  </w:t>
                </w:r>
                <w:r>
                  <w:rPr>
                    <w:rFonts w:ascii="Montserrat" w:hAnsi="Montserrat"/>
                    <w:color w:val="auto"/>
                  </w:rPr>
                  <w:t xml:space="preserve">– </w:t>
                </w:r>
                <w:r w:rsidR="00F92AA3">
                  <w:rPr>
                    <w:rFonts w:ascii="Montserrat" w:hAnsi="Montserrat"/>
                    <w:color w:val="auto"/>
                  </w:rPr>
                  <w:t>May</w:t>
                </w:r>
                <w:r w:rsidR="0076051F">
                  <w:rPr>
                    <w:rFonts w:ascii="Montserrat" w:hAnsi="Montserrat"/>
                    <w:color w:val="auto"/>
                  </w:rPr>
                  <w:t>/June</w:t>
                </w:r>
                <w:r w:rsidR="00F92AA3">
                  <w:rPr>
                    <w:rFonts w:ascii="Montserrat" w:hAnsi="Montserrat"/>
                    <w:color w:val="auto"/>
                  </w:rPr>
                  <w:t xml:space="preserve"> 2018, compile community feedback</w:t>
                </w:r>
                <w:r>
                  <w:rPr>
                    <w:rFonts w:ascii="Montserrat" w:hAnsi="Montserrat" w:cs="Cambria Math"/>
                    <w:b w:val="0"/>
                    <w:color w:val="auto"/>
                  </w:rPr>
                  <w:t xml:space="preserve"> </w:t>
                </w:r>
              </w:p>
            </w:tc>
          </w:tr>
          <w:tr w:rsidR="00C458A6" w14:paraId="67520B94" w14:textId="77777777" w:rsidTr="00C458A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33" w:type="dxa"/>
              </w:tcPr>
              <w:p w14:paraId="599FECF3" w14:textId="4541F45E" w:rsidR="00C458A6" w:rsidRDefault="00C458A6" w:rsidP="00890005">
                <w:pPr>
                  <w:pStyle w:val="bodytextreverse"/>
                  <w:rPr>
                    <w:rFonts w:ascii="Montserrat" w:hAnsi="Montserrat"/>
                    <w:color w:val="auto"/>
                  </w:rPr>
                </w:pPr>
                <w:r>
                  <w:rPr>
                    <w:rFonts w:ascii="Montserrat" w:hAnsi="Montserrat"/>
                    <w:color w:val="auto"/>
                  </w:rPr>
                  <w:t xml:space="preserve">Step 3 </w:t>
                </w:r>
                <w:r>
                  <w:rPr>
                    <w:rFonts w:ascii="Montserrat" w:hAnsi="Montserrat"/>
                    <w:b w:val="0"/>
                    <w:color w:val="auto"/>
                    <w:szCs w:val="22"/>
                  </w:rPr>
                  <w:t xml:space="preserve"> </w:t>
                </w:r>
                <w:r>
                  <w:rPr>
                    <w:rFonts w:ascii="Montserrat" w:hAnsi="Montserrat"/>
                    <w:color w:val="auto"/>
                  </w:rPr>
                  <w:t xml:space="preserve">– </w:t>
                </w:r>
                <w:r w:rsidR="0076051F">
                  <w:rPr>
                    <w:rFonts w:ascii="Montserrat" w:hAnsi="Montserrat"/>
                    <w:color w:val="auto"/>
                  </w:rPr>
                  <w:t>July</w:t>
                </w:r>
                <w:r w:rsidR="00890005">
                  <w:rPr>
                    <w:rFonts w:ascii="Montserrat" w:hAnsi="Montserrat"/>
                    <w:color w:val="auto"/>
                  </w:rPr>
                  <w:t xml:space="preserve"> 2018, submit Development Application</w:t>
                </w:r>
              </w:p>
            </w:tc>
          </w:tr>
          <w:tr w:rsidR="0014601C" w14:paraId="5764738D" w14:textId="77777777" w:rsidTr="00C458A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33" w:type="dxa"/>
              </w:tcPr>
              <w:p w14:paraId="44FA74ED" w14:textId="27086CCA" w:rsidR="0014601C" w:rsidRDefault="0014601C" w:rsidP="00890005">
                <w:pPr>
                  <w:pStyle w:val="bodytextrevers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Step 4 – end-2018, commence construction</w:t>
                </w:r>
              </w:p>
            </w:tc>
          </w:tr>
        </w:tbl>
        <w:p w14:paraId="64349B35" w14:textId="38EF4F42" w:rsidR="00F875BD" w:rsidRDefault="0082754F" w:rsidP="00A472EE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  <w:r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13330A5" wp14:editId="33DE1577">
                    <wp:simplePos x="0" y="0"/>
                    <wp:positionH relativeFrom="margin">
                      <wp:posOffset>-214630</wp:posOffset>
                    </wp:positionH>
                    <wp:positionV relativeFrom="page">
                      <wp:posOffset>9001125</wp:posOffset>
                    </wp:positionV>
                    <wp:extent cx="2299335" cy="916940"/>
                    <wp:effectExtent l="4445" t="0" r="1270" b="0"/>
                    <wp:wrapNone/>
                    <wp:docPr id="1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9335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CD2F03" w14:textId="77777777" w:rsidR="003B0D48" w:rsidRPr="000016B9" w:rsidRDefault="003B0D48" w:rsidP="0089332C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r w:rsidRPr="000016B9">
                                  <w:rPr>
                                    <w:caps/>
                                    <w:color w:val="FFFFFF"/>
                                  </w:rPr>
                                  <w:t>Directorate name</w:t>
                                </w:r>
                                <w:r w:rsidRPr="000016B9">
                                  <w:rPr>
                                    <w:caps/>
                                    <w:color w:val="FFFFFF"/>
                                  </w:rPr>
                                  <w:br/>
                                  <w:t>Long name</w:t>
                                </w:r>
                              </w:p>
                              <w:p w14:paraId="6E91397D" w14:textId="77777777" w:rsidR="003B0D48" w:rsidRPr="000016B9" w:rsidRDefault="003B0D48" w:rsidP="0089332C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r w:rsidRPr="000016B9">
                                  <w:rPr>
                                    <w:caps/>
                                    <w:color w:val="FFFFFF"/>
                                  </w:rPr>
                                  <w:t>Date 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16.9pt;margin-top:708.75pt;width:181.05pt;height:72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Httg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" filled="f" stroked="f">
                    <v:textbox style="mso-fit-shape-to-text:t">
                      <w:txbxContent>
                        <w:p w:rsidR="003B0D48" w:rsidRPr="000016B9" w:rsidRDefault="003B0D48" w:rsidP="0089332C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r w:rsidRPr="000016B9">
                            <w:rPr>
                              <w:caps/>
                              <w:color w:val="FFFFFF"/>
                            </w:rPr>
                            <w:t>Directorate name</w:t>
                          </w:r>
                          <w:r w:rsidRPr="000016B9">
                            <w:rPr>
                              <w:caps/>
                              <w:color w:val="FFFFFF"/>
                            </w:rPr>
                            <w:br/>
                            <w:t>Long name</w:t>
                          </w:r>
                        </w:p>
                        <w:p w:rsidR="003B0D48" w:rsidRPr="000016B9" w:rsidRDefault="003B0D48" w:rsidP="0089332C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r w:rsidRPr="000016B9">
                            <w:rPr>
                              <w:caps/>
                              <w:color w:val="FFFFFF"/>
                            </w:rPr>
                            <w:t>Date 2016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F875BD" w:rsidSect="0014601C">
      <w:footerReference w:type="default" r:id="rId13"/>
      <w:pgSz w:w="11906" w:h="16838" w:code="9"/>
      <w:pgMar w:top="2268" w:right="707" w:bottom="1701" w:left="851" w:header="567" w:footer="273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85B8C" w14:textId="77777777" w:rsidR="00CC4031" w:rsidRDefault="00CC4031" w:rsidP="00665B9F">
      <w:pPr>
        <w:spacing w:after="0" w:line="240" w:lineRule="auto"/>
      </w:pPr>
      <w:r>
        <w:separator/>
      </w:r>
    </w:p>
  </w:endnote>
  <w:endnote w:type="continuationSeparator" w:id="0">
    <w:p w14:paraId="2F43339C" w14:textId="77777777" w:rsidR="00CC4031" w:rsidRDefault="00CC4031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D059" w14:textId="77777777" w:rsidR="003B0D48" w:rsidRPr="00C11391" w:rsidRDefault="00C11391" w:rsidP="009E4EC4">
    <w:pPr>
      <w:pStyle w:val="Intro"/>
      <w:tabs>
        <w:tab w:val="right" w:pos="8505"/>
        <w:tab w:val="right" w:pos="8789"/>
      </w:tabs>
      <w:rPr>
        <w:rFonts w:ascii="Montserrat" w:hAnsi="Montserrat"/>
      </w:rPr>
    </w:pPr>
    <w:r>
      <w:rPr>
        <w:rFonts w:ascii="Montserrat" w:hAnsi="Montserrat"/>
        <w:sz w:val="36"/>
      </w:rPr>
      <w:br/>
    </w:r>
    <w:r>
      <w:rPr>
        <w:rFonts w:ascii="Montserrat" w:hAnsi="Montserrat"/>
        <w:noProof/>
      </w:rPr>
      <w:drawing>
        <wp:anchor distT="0" distB="0" distL="114300" distR="114300" simplePos="0" relativeHeight="251660288" behindDoc="1" locked="0" layoutInCell="1" allowOverlap="1" wp14:anchorId="06661F4D" wp14:editId="16CB8FA9">
          <wp:simplePos x="0" y="0"/>
          <wp:positionH relativeFrom="margin">
            <wp:align>right</wp:align>
          </wp:positionH>
          <wp:positionV relativeFrom="paragraph">
            <wp:posOffset>7196</wp:posOffset>
          </wp:positionV>
          <wp:extent cx="1034308" cy="531284"/>
          <wp:effectExtent l="0" t="0" r="0" b="254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CTGov_inlin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308" cy="53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D48" w:rsidRPr="00C11391">
      <w:rPr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31333" wp14:editId="001445FA">
              <wp:simplePos x="0" y="0"/>
              <wp:positionH relativeFrom="column">
                <wp:posOffset>-900430</wp:posOffset>
              </wp:positionH>
              <wp:positionV relativeFrom="paragraph">
                <wp:posOffset>-179705</wp:posOffset>
              </wp:positionV>
              <wp:extent cx="7560945" cy="0"/>
              <wp:effectExtent l="9525" t="10160" r="11430" b="889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5BD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-14.15pt;width:59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q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fJzO0kU+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"/>
          </w:pict>
        </mc:Fallback>
      </mc:AlternateContent>
    </w:r>
    <w:hyperlink r:id="rId2" w:history="1">
      <w:r w:rsidR="003B0D48" w:rsidRPr="00C11391">
        <w:rPr>
          <w:rStyle w:val="Hyperlink"/>
          <w:rFonts w:ascii="Montserrat" w:hAnsi="Montserrat"/>
          <w:noProof/>
          <w:sz w:val="24"/>
          <w:szCs w:val="18"/>
          <w:u w:val="none"/>
        </w:rPr>
        <w:t>yoursay.act.gov.au</w:t>
      </w:r>
    </w:hyperlink>
    <w:r w:rsidR="003B0D48" w:rsidRPr="00C11391">
      <w:rPr>
        <w:rFonts w:ascii="Montserrat" w:hAnsi="Montserrat"/>
        <w:noProof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58B0" w14:textId="77777777" w:rsidR="003B0D48" w:rsidRDefault="003B0D48" w:rsidP="00890005">
    <w:pPr>
      <w:tabs>
        <w:tab w:val="left" w:pos="1185"/>
      </w:tabs>
    </w:pPr>
  </w:p>
  <w:tbl>
    <w:tblPr>
      <w:tblStyle w:val="ColorfulList-Accent5"/>
      <w:tblW w:w="0" w:type="auto"/>
      <w:tblLook w:val="04A0" w:firstRow="1" w:lastRow="0" w:firstColumn="1" w:lastColumn="0" w:noHBand="0" w:noVBand="1"/>
    </w:tblPr>
    <w:tblGrid>
      <w:gridCol w:w="2587"/>
      <w:gridCol w:w="2587"/>
      <w:gridCol w:w="2587"/>
      <w:gridCol w:w="2587"/>
    </w:tblGrid>
    <w:tr w:rsidR="003B0D48" w14:paraId="642D4125" w14:textId="77777777" w:rsidTr="00C458A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348" w:type="dxa"/>
          <w:gridSpan w:val="4"/>
        </w:tcPr>
        <w:p w14:paraId="7F150351" w14:textId="77777777" w:rsidR="003B0D48" w:rsidRPr="00C458A6" w:rsidRDefault="003B0D48" w:rsidP="00C458A6">
          <w:pPr>
            <w:pStyle w:val="Intro"/>
            <w:tabs>
              <w:tab w:val="right" w:pos="8505"/>
              <w:tab w:val="right" w:pos="8789"/>
            </w:tabs>
            <w:jc w:val="center"/>
            <w:rPr>
              <w:rFonts w:ascii="Montserrat" w:hAnsi="Montserrat"/>
              <w:b/>
              <w:noProof/>
              <w:color w:val="FFFFFF" w:themeColor="background1"/>
              <w:sz w:val="28"/>
              <w:szCs w:val="28"/>
            </w:rPr>
          </w:pPr>
          <w:r w:rsidRPr="00C458A6">
            <w:rPr>
              <w:rFonts w:ascii="Montserrat" w:hAnsi="Montserrat"/>
              <w:b/>
              <w:noProof/>
              <w:color w:val="FFFFFF" w:themeColor="background1"/>
              <w:sz w:val="28"/>
              <w:szCs w:val="28"/>
            </w:rPr>
            <w:t xml:space="preserve">THANK YOU FOR YOUR FEEDBACK </w:t>
          </w:r>
        </w:p>
      </w:tc>
    </w:tr>
    <w:tr w:rsidR="00F74F8B" w14:paraId="629A025B" w14:textId="77777777" w:rsidTr="00C458A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87" w:type="dxa"/>
        </w:tcPr>
        <w:p w14:paraId="3729190F" w14:textId="77777777" w:rsidR="003B0D48" w:rsidRPr="003B0D48" w:rsidRDefault="008D0688" w:rsidP="003B0D48">
          <w:pPr>
            <w:pStyle w:val="Intro"/>
            <w:tabs>
              <w:tab w:val="right" w:pos="8505"/>
              <w:tab w:val="right" w:pos="8789"/>
            </w:tabs>
            <w:jc w:val="center"/>
            <w:rPr>
              <w:rFonts w:ascii="Montserrat" w:hAnsi="Montserrat"/>
              <w:noProof/>
              <w:sz w:val="32"/>
              <w:szCs w:val="18"/>
            </w:rPr>
          </w:pPr>
          <w:r>
            <w:rPr>
              <w:rFonts w:ascii="Montserrat" w:hAnsi="Montserrat"/>
              <w:noProof/>
              <w:sz w:val="32"/>
              <w:szCs w:val="18"/>
            </w:rPr>
            <w:t>1,279</w:t>
          </w:r>
        </w:p>
        <w:p w14:paraId="3EB32E83" w14:textId="77777777" w:rsidR="003B0D48" w:rsidRPr="003B0D48" w:rsidRDefault="003B0D48" w:rsidP="008D0688">
          <w:pPr>
            <w:pStyle w:val="Intro"/>
            <w:tabs>
              <w:tab w:val="right" w:pos="8505"/>
              <w:tab w:val="right" w:pos="8789"/>
            </w:tabs>
            <w:jc w:val="center"/>
            <w:rPr>
              <w:rFonts w:ascii="Montserrat" w:hAnsi="Montserrat"/>
              <w:b w:val="0"/>
              <w:noProof/>
              <w:sz w:val="20"/>
              <w:szCs w:val="18"/>
            </w:rPr>
          </w:pPr>
          <w:r w:rsidRPr="003B0D48">
            <w:rPr>
              <w:rFonts w:ascii="Montserrat" w:hAnsi="Montserrat"/>
              <w:b w:val="0"/>
              <w:noProof/>
              <w:sz w:val="20"/>
              <w:szCs w:val="18"/>
            </w:rPr>
            <w:t xml:space="preserve">We reached </w:t>
          </w:r>
          <w:r w:rsidR="008D0688">
            <w:rPr>
              <w:rFonts w:ascii="Montserrat" w:hAnsi="Montserrat"/>
              <w:b w:val="0"/>
              <w:noProof/>
              <w:sz w:val="20"/>
              <w:szCs w:val="18"/>
            </w:rPr>
            <w:t>1,279</w:t>
          </w:r>
          <w:r w:rsidRPr="003B0D48">
            <w:rPr>
              <w:rFonts w:ascii="Montserrat" w:hAnsi="Montserrat"/>
              <w:b w:val="0"/>
              <w:noProof/>
              <w:sz w:val="20"/>
              <w:szCs w:val="18"/>
            </w:rPr>
            <w:t xml:space="preserve"> people via YourSay</w:t>
          </w:r>
        </w:p>
      </w:tc>
      <w:tc>
        <w:tcPr>
          <w:tcW w:w="2587" w:type="dxa"/>
        </w:tcPr>
        <w:p w14:paraId="7B0C3E2A" w14:textId="04CBA433" w:rsidR="003B0D48" w:rsidRPr="003B0D48" w:rsidRDefault="0014601C" w:rsidP="003B0D48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18"/>
            </w:rPr>
          </w:pPr>
          <w:r>
            <w:rPr>
              <w:rFonts w:ascii="Montserrat" w:hAnsi="Montserrat"/>
              <w:b/>
              <w:noProof/>
              <w:sz w:val="32"/>
              <w:szCs w:val="18"/>
            </w:rPr>
            <w:t>5</w:t>
          </w:r>
          <w:r w:rsidR="00A15078">
            <w:rPr>
              <w:rFonts w:ascii="Montserrat" w:hAnsi="Montserrat"/>
              <w:b/>
              <w:noProof/>
              <w:sz w:val="32"/>
              <w:szCs w:val="18"/>
            </w:rPr>
            <w:t>5</w:t>
          </w:r>
        </w:p>
        <w:p w14:paraId="1FB9C4A6" w14:textId="77777777" w:rsidR="003B0D48" w:rsidRPr="003B0D48" w:rsidRDefault="003B0D48" w:rsidP="008D0688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noProof/>
              <w:sz w:val="20"/>
              <w:szCs w:val="18"/>
            </w:rPr>
          </w:pPr>
          <w:r w:rsidRPr="003B0D48">
            <w:rPr>
              <w:rFonts w:ascii="Montserrat" w:hAnsi="Montserrat"/>
              <w:noProof/>
              <w:sz w:val="20"/>
              <w:szCs w:val="18"/>
            </w:rPr>
            <w:t xml:space="preserve">We spoke to </w:t>
          </w:r>
          <w:r w:rsidR="008D0688">
            <w:rPr>
              <w:rFonts w:ascii="Montserrat" w:hAnsi="Montserrat"/>
              <w:noProof/>
              <w:sz w:val="20"/>
              <w:szCs w:val="18"/>
            </w:rPr>
            <w:t>55</w:t>
          </w:r>
          <w:r w:rsidRPr="003B0D48">
            <w:rPr>
              <w:rFonts w:ascii="Montserrat" w:hAnsi="Montserrat"/>
              <w:noProof/>
              <w:sz w:val="20"/>
              <w:szCs w:val="18"/>
            </w:rPr>
            <w:t xml:space="preserve"> individuals</w:t>
          </w:r>
          <w:r w:rsidR="008D0688">
            <w:rPr>
              <w:rFonts w:ascii="Montserrat" w:hAnsi="Montserrat"/>
              <w:noProof/>
              <w:sz w:val="20"/>
              <w:szCs w:val="18"/>
            </w:rPr>
            <w:t xml:space="preserve"> face-to-face</w:t>
          </w:r>
        </w:p>
      </w:tc>
      <w:tc>
        <w:tcPr>
          <w:tcW w:w="2587" w:type="dxa"/>
        </w:tcPr>
        <w:p w14:paraId="34B9E3A8" w14:textId="77777777" w:rsidR="008D0688" w:rsidRDefault="008D0688" w:rsidP="003B0D48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</w:p>
        <w:p w14:paraId="5A5F6538" w14:textId="77777777" w:rsidR="003B0D48" w:rsidRPr="003B0D48" w:rsidRDefault="008D0688" w:rsidP="003B0D48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  <w:r>
            <w:rPr>
              <w:rFonts w:ascii="Montserrat" w:hAnsi="Montserrat"/>
              <w:b/>
              <w:noProof/>
              <w:sz w:val="32"/>
              <w:szCs w:val="32"/>
            </w:rPr>
            <w:t>3</w:t>
          </w:r>
          <w:r w:rsidR="003B0D48" w:rsidRPr="003B0D48">
            <w:rPr>
              <w:rFonts w:ascii="Montserrat" w:hAnsi="Montserrat"/>
              <w:b/>
              <w:noProof/>
              <w:sz w:val="32"/>
              <w:szCs w:val="32"/>
            </w:rPr>
            <w:t xml:space="preserve"> </w:t>
          </w:r>
        </w:p>
        <w:p w14:paraId="18BAF03C" w14:textId="77777777" w:rsidR="003B0D48" w:rsidRPr="003B0D48" w:rsidRDefault="003B0D48" w:rsidP="008D0688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noProof/>
              <w:sz w:val="20"/>
              <w:szCs w:val="18"/>
            </w:rPr>
          </w:pPr>
          <w:r w:rsidRPr="003B0D48">
            <w:rPr>
              <w:rFonts w:ascii="Montserrat" w:hAnsi="Montserrat"/>
              <w:noProof/>
              <w:sz w:val="20"/>
              <w:szCs w:val="18"/>
            </w:rPr>
            <w:t xml:space="preserve">We </w:t>
          </w:r>
          <w:r w:rsidR="008D0688">
            <w:rPr>
              <w:rFonts w:ascii="Montserrat" w:hAnsi="Montserrat"/>
              <w:noProof/>
              <w:sz w:val="20"/>
              <w:szCs w:val="18"/>
            </w:rPr>
            <w:t>held 3 pop-up information kiosks</w:t>
          </w:r>
          <w:r w:rsidRPr="003B0D48">
            <w:rPr>
              <w:rFonts w:ascii="Montserrat" w:hAnsi="Montserrat"/>
              <w:noProof/>
              <w:sz w:val="20"/>
              <w:szCs w:val="18"/>
            </w:rPr>
            <w:t xml:space="preserve"> </w:t>
          </w:r>
          <w:r w:rsidR="008D0688">
            <w:rPr>
              <w:rFonts w:ascii="Montserrat" w:hAnsi="Montserrat"/>
              <w:noProof/>
              <w:sz w:val="20"/>
              <w:szCs w:val="18"/>
            </w:rPr>
            <w:t>across 2 suburbs</w:t>
          </w:r>
        </w:p>
      </w:tc>
      <w:tc>
        <w:tcPr>
          <w:tcW w:w="2587" w:type="dxa"/>
        </w:tcPr>
        <w:p w14:paraId="569EEDEF" w14:textId="77777777" w:rsidR="003B0D48" w:rsidRPr="003B0D48" w:rsidRDefault="008D0688" w:rsidP="003B0D48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  <w:r w:rsidRPr="008D0688">
            <w:rPr>
              <w:rFonts w:ascii="Montserrat" w:hAnsi="Montserrat"/>
              <w:b/>
              <w:noProof/>
              <w:sz w:val="32"/>
              <w:szCs w:val="32"/>
            </w:rPr>
            <w:t>2,275</w:t>
          </w:r>
        </w:p>
        <w:p w14:paraId="2A1AD63F" w14:textId="77777777" w:rsidR="003B0D48" w:rsidRPr="003B0D48" w:rsidRDefault="003B0D48" w:rsidP="008D0688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noProof/>
              <w:sz w:val="20"/>
              <w:szCs w:val="18"/>
            </w:rPr>
          </w:pPr>
          <w:r w:rsidRPr="003B0D48">
            <w:rPr>
              <w:rFonts w:ascii="Montserrat" w:hAnsi="Montserrat"/>
              <w:noProof/>
              <w:sz w:val="20"/>
              <w:szCs w:val="18"/>
            </w:rPr>
            <w:t xml:space="preserve">We </w:t>
          </w:r>
          <w:r w:rsidR="008D0688">
            <w:rPr>
              <w:rFonts w:ascii="Montserrat" w:hAnsi="Montserrat"/>
              <w:noProof/>
              <w:sz w:val="20"/>
              <w:szCs w:val="18"/>
            </w:rPr>
            <w:t>sent</w:t>
          </w:r>
          <w:r w:rsidRPr="003B0D48">
            <w:rPr>
              <w:rFonts w:ascii="Montserrat" w:hAnsi="Montserrat"/>
              <w:noProof/>
              <w:sz w:val="20"/>
              <w:szCs w:val="18"/>
            </w:rPr>
            <w:t xml:space="preserve"> </w:t>
          </w:r>
          <w:r w:rsidR="008D0688">
            <w:rPr>
              <w:rFonts w:ascii="Montserrat" w:hAnsi="Montserrat"/>
              <w:noProof/>
              <w:sz w:val="20"/>
              <w:szCs w:val="18"/>
            </w:rPr>
            <w:t>postcards to 2,275 households, businesses and community groups in the Inner North</w:t>
          </w:r>
        </w:p>
      </w:tc>
    </w:tr>
    <w:tr w:rsidR="00F74F8B" w14:paraId="62D675B1" w14:textId="77777777" w:rsidTr="00C458A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87" w:type="dxa"/>
        </w:tcPr>
        <w:p w14:paraId="4959443C" w14:textId="77777777" w:rsidR="003B0D48" w:rsidRPr="003B0D48" w:rsidRDefault="003B0D48" w:rsidP="003B0D48">
          <w:pPr>
            <w:pStyle w:val="Intro"/>
            <w:tabs>
              <w:tab w:val="right" w:pos="8505"/>
              <w:tab w:val="right" w:pos="8789"/>
            </w:tabs>
            <w:jc w:val="center"/>
            <w:rPr>
              <w:rFonts w:ascii="Montserrat" w:hAnsi="Montserrat"/>
              <w:noProof/>
              <w:sz w:val="20"/>
              <w:szCs w:val="18"/>
            </w:rPr>
          </w:pPr>
        </w:p>
      </w:tc>
      <w:tc>
        <w:tcPr>
          <w:tcW w:w="2587" w:type="dxa"/>
        </w:tcPr>
        <w:p w14:paraId="009B9036" w14:textId="77777777" w:rsidR="003B0D48" w:rsidRPr="003B0D48" w:rsidRDefault="003B0D48" w:rsidP="003B0D48">
          <w:pPr>
            <w:pStyle w:val="Intro"/>
            <w:tabs>
              <w:tab w:val="right" w:pos="8505"/>
              <w:tab w:val="right" w:pos="8789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ontserrat" w:hAnsi="Montserrat"/>
              <w:noProof/>
              <w:sz w:val="20"/>
              <w:szCs w:val="18"/>
            </w:rPr>
          </w:pPr>
        </w:p>
      </w:tc>
      <w:tc>
        <w:tcPr>
          <w:tcW w:w="2587" w:type="dxa"/>
        </w:tcPr>
        <w:p w14:paraId="6AF815FF" w14:textId="77777777" w:rsidR="003B0D48" w:rsidRPr="003B0D48" w:rsidRDefault="003B0D48" w:rsidP="003B0D48">
          <w:pPr>
            <w:pStyle w:val="Intro"/>
            <w:tabs>
              <w:tab w:val="right" w:pos="8505"/>
              <w:tab w:val="right" w:pos="8789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ontserrat" w:hAnsi="Montserrat"/>
              <w:noProof/>
              <w:sz w:val="20"/>
              <w:szCs w:val="18"/>
            </w:rPr>
          </w:pPr>
        </w:p>
      </w:tc>
      <w:tc>
        <w:tcPr>
          <w:tcW w:w="2587" w:type="dxa"/>
        </w:tcPr>
        <w:p w14:paraId="4A70C230" w14:textId="77777777" w:rsidR="003B0D48" w:rsidRPr="003B0D48" w:rsidRDefault="003B0D48" w:rsidP="003B0D48">
          <w:pPr>
            <w:pStyle w:val="Intro"/>
            <w:tabs>
              <w:tab w:val="right" w:pos="8505"/>
              <w:tab w:val="right" w:pos="8789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Montserrat" w:hAnsi="Montserrat"/>
              <w:noProof/>
              <w:sz w:val="20"/>
              <w:szCs w:val="18"/>
            </w:rPr>
          </w:pPr>
        </w:p>
      </w:tc>
    </w:tr>
    <w:tr w:rsidR="00F74F8B" w14:paraId="109208AF" w14:textId="77777777" w:rsidTr="00C458A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87" w:type="dxa"/>
        </w:tcPr>
        <w:p w14:paraId="586DE15D" w14:textId="77777777" w:rsidR="00BE6729" w:rsidRPr="000C5B6E" w:rsidRDefault="00BE6729" w:rsidP="00BE6729">
          <w:pPr>
            <w:pStyle w:val="Intro"/>
            <w:tabs>
              <w:tab w:val="right" w:pos="8505"/>
              <w:tab w:val="right" w:pos="8789"/>
            </w:tabs>
            <w:jc w:val="center"/>
            <w:rPr>
              <w:rFonts w:ascii="Montserrat" w:hAnsi="Montserrat"/>
              <w:noProof/>
              <w:sz w:val="32"/>
              <w:szCs w:val="32"/>
            </w:rPr>
          </w:pPr>
          <w:r w:rsidRPr="000C5B6E">
            <w:rPr>
              <w:rFonts w:ascii="Montserrat" w:hAnsi="Montserrat"/>
              <w:noProof/>
              <w:sz w:val="32"/>
              <w:szCs w:val="32"/>
            </w:rPr>
            <w:t>19</w:t>
          </w:r>
        </w:p>
        <w:p w14:paraId="0A6B935E" w14:textId="20C5380F" w:rsidR="003B0D48" w:rsidRPr="000C5B6E" w:rsidRDefault="00BE6729" w:rsidP="00BE6729">
          <w:pPr>
            <w:pStyle w:val="Intro"/>
            <w:tabs>
              <w:tab w:val="right" w:pos="8505"/>
              <w:tab w:val="right" w:pos="8789"/>
            </w:tabs>
            <w:jc w:val="center"/>
            <w:rPr>
              <w:rFonts w:ascii="Montserrat" w:hAnsi="Montserrat"/>
              <w:b w:val="0"/>
              <w:noProof/>
              <w:sz w:val="20"/>
              <w:szCs w:val="18"/>
            </w:rPr>
          </w:pPr>
          <w:r w:rsidRPr="000C5B6E">
            <w:rPr>
              <w:rFonts w:ascii="Montserrat" w:hAnsi="Montserrat"/>
              <w:b w:val="0"/>
              <w:noProof/>
              <w:sz w:val="20"/>
              <w:szCs w:val="18"/>
            </w:rPr>
            <w:t>We received 19 items of written feedback</w:t>
          </w:r>
          <w:r w:rsidR="0014601C">
            <w:rPr>
              <w:rFonts w:ascii="Montserrat" w:hAnsi="Montserrat"/>
              <w:b w:val="0"/>
              <w:noProof/>
              <w:sz w:val="20"/>
              <w:szCs w:val="18"/>
            </w:rPr>
            <w:t xml:space="preserve"> (YourSay and email)</w:t>
          </w:r>
        </w:p>
      </w:tc>
      <w:tc>
        <w:tcPr>
          <w:tcW w:w="2587" w:type="dxa"/>
        </w:tcPr>
        <w:p w14:paraId="5C0123CF" w14:textId="77777777" w:rsidR="000C5B6E" w:rsidRDefault="000C5B6E" w:rsidP="000C5B6E">
          <w:pPr>
            <w:pStyle w:val="Intro"/>
            <w:tabs>
              <w:tab w:val="right" w:pos="8505"/>
              <w:tab w:val="right" w:pos="8789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</w:p>
        <w:p w14:paraId="32C7B1EA" w14:textId="77777777" w:rsidR="003B0D48" w:rsidRPr="000C5B6E" w:rsidRDefault="000C5B6E" w:rsidP="00BE6729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  <w:r w:rsidRPr="000C5B6E">
            <w:rPr>
              <w:rFonts w:ascii="Montserrat" w:hAnsi="Montserrat"/>
              <w:b/>
              <w:noProof/>
              <w:sz w:val="32"/>
              <w:szCs w:val="32"/>
            </w:rPr>
            <w:t>8</w:t>
          </w:r>
        </w:p>
        <w:p w14:paraId="32011F32" w14:textId="77777777" w:rsidR="000C5B6E" w:rsidRPr="003B0D48" w:rsidRDefault="000C5B6E" w:rsidP="00BE6729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noProof/>
              <w:sz w:val="20"/>
              <w:szCs w:val="18"/>
            </w:rPr>
          </w:pPr>
          <w:r>
            <w:rPr>
              <w:rFonts w:ascii="Montserrat" w:hAnsi="Montserrat"/>
              <w:noProof/>
              <w:sz w:val="20"/>
              <w:szCs w:val="18"/>
            </w:rPr>
            <w:t>We received 8 items of written feedback about parking</w:t>
          </w:r>
        </w:p>
      </w:tc>
      <w:tc>
        <w:tcPr>
          <w:tcW w:w="2587" w:type="dxa"/>
        </w:tcPr>
        <w:p w14:paraId="70169C0D" w14:textId="77777777" w:rsidR="000C5B6E" w:rsidRDefault="000C5B6E" w:rsidP="00745525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</w:p>
        <w:p w14:paraId="2E6D853A" w14:textId="77777777" w:rsidR="00BE6729" w:rsidRDefault="000C5B6E" w:rsidP="000C5B6E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  <w:r>
            <w:rPr>
              <w:rFonts w:ascii="Montserrat" w:hAnsi="Montserrat"/>
              <w:b/>
              <w:noProof/>
              <w:sz w:val="32"/>
              <w:szCs w:val="32"/>
            </w:rPr>
            <w:t>9</w:t>
          </w:r>
        </w:p>
        <w:p w14:paraId="3A9CC821" w14:textId="77777777" w:rsidR="003B0D48" w:rsidRPr="000C5B6E" w:rsidRDefault="000C5B6E" w:rsidP="000C5B6E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noProof/>
              <w:sz w:val="20"/>
              <w:szCs w:val="20"/>
            </w:rPr>
          </w:pPr>
          <w:r>
            <w:rPr>
              <w:rFonts w:ascii="Montserrat" w:hAnsi="Montserrat"/>
              <w:noProof/>
              <w:sz w:val="20"/>
              <w:szCs w:val="20"/>
            </w:rPr>
            <w:t>We received 9 written submissions in support of the proposal</w:t>
          </w:r>
          <w:r w:rsidR="00BE6729">
            <w:rPr>
              <w:rFonts w:ascii="Montserrat" w:hAnsi="Montserrat"/>
              <w:noProof/>
              <w:sz w:val="20"/>
              <w:szCs w:val="18"/>
            </w:rPr>
            <w:t xml:space="preserve"> </w:t>
          </w:r>
        </w:p>
      </w:tc>
      <w:tc>
        <w:tcPr>
          <w:tcW w:w="2587" w:type="dxa"/>
        </w:tcPr>
        <w:p w14:paraId="745015D4" w14:textId="77777777" w:rsidR="00F74F8B" w:rsidRDefault="00F74F8B" w:rsidP="000C5B6E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</w:p>
        <w:p w14:paraId="3F6262D9" w14:textId="77777777" w:rsidR="00F74F8B" w:rsidRDefault="00F74F8B" w:rsidP="000C5B6E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</w:p>
        <w:p w14:paraId="3C76E9FC" w14:textId="77777777" w:rsidR="00F74F8B" w:rsidRDefault="00F74F8B" w:rsidP="000C5B6E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</w:p>
        <w:p w14:paraId="38FB4981" w14:textId="77777777" w:rsidR="00F74F8B" w:rsidRDefault="00F74F8B" w:rsidP="000C5B6E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</w:p>
        <w:p w14:paraId="2BB66D76" w14:textId="50F89D72" w:rsidR="003B0D48" w:rsidRPr="000C5B6E" w:rsidRDefault="0014601C" w:rsidP="000C5B6E">
          <w:pPr>
            <w:pStyle w:val="Intro"/>
            <w:tabs>
              <w:tab w:val="right" w:pos="8505"/>
              <w:tab w:val="right" w:pos="8789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Montserrat" w:hAnsi="Montserrat"/>
              <w:b/>
              <w:noProof/>
              <w:sz w:val="32"/>
              <w:szCs w:val="32"/>
            </w:rPr>
          </w:pPr>
          <w:r w:rsidRPr="0014601C">
            <w:rPr>
              <w:rFonts w:ascii="Montserrat" w:hAnsi="Montserrat"/>
              <w:b/>
              <w:noProof/>
              <w:sz w:val="32"/>
              <w:szCs w:val="32"/>
            </w:rPr>
            <w:drawing>
              <wp:inline distT="0" distB="0" distL="0" distR="0" wp14:anchorId="6CBD00DE" wp14:editId="5F165B4B">
                <wp:extent cx="864870" cy="817984"/>
                <wp:effectExtent l="0" t="0" r="0" b="1270"/>
                <wp:docPr id="8197" name="Picture 2" descr="home, house, silhouette, icon, buil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7" name="Picture 2" descr="home, house, silhouette, icon, build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817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F74F8B" w14:paraId="6E00CAD1" w14:textId="77777777" w:rsidTr="00C458A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87" w:type="dxa"/>
        </w:tcPr>
        <w:p w14:paraId="4D63D99F" w14:textId="77777777" w:rsidR="003B0D48" w:rsidRDefault="003B0D48" w:rsidP="00C458A6">
          <w:pPr>
            <w:pStyle w:val="Intro"/>
            <w:tabs>
              <w:tab w:val="right" w:pos="8505"/>
              <w:tab w:val="right" w:pos="8789"/>
            </w:tabs>
            <w:rPr>
              <w:noProof/>
              <w:sz w:val="18"/>
              <w:szCs w:val="18"/>
            </w:rPr>
          </w:pPr>
        </w:p>
      </w:tc>
      <w:tc>
        <w:tcPr>
          <w:tcW w:w="2587" w:type="dxa"/>
        </w:tcPr>
        <w:p w14:paraId="0AA07D82" w14:textId="77777777" w:rsidR="003B0D48" w:rsidRDefault="003B0D48" w:rsidP="00C458A6">
          <w:pPr>
            <w:pStyle w:val="Intro"/>
            <w:tabs>
              <w:tab w:val="right" w:pos="8505"/>
              <w:tab w:val="right" w:pos="8789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  <w:sz w:val="18"/>
              <w:szCs w:val="18"/>
            </w:rPr>
          </w:pPr>
        </w:p>
      </w:tc>
      <w:tc>
        <w:tcPr>
          <w:tcW w:w="2587" w:type="dxa"/>
        </w:tcPr>
        <w:p w14:paraId="49FBA869" w14:textId="77777777" w:rsidR="003B0D48" w:rsidRDefault="003B0D48" w:rsidP="00C458A6">
          <w:pPr>
            <w:pStyle w:val="Intro"/>
            <w:tabs>
              <w:tab w:val="right" w:pos="8505"/>
              <w:tab w:val="right" w:pos="8789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  <w:sz w:val="18"/>
              <w:szCs w:val="18"/>
            </w:rPr>
          </w:pPr>
        </w:p>
      </w:tc>
      <w:tc>
        <w:tcPr>
          <w:tcW w:w="2587" w:type="dxa"/>
        </w:tcPr>
        <w:p w14:paraId="5678A939" w14:textId="77777777" w:rsidR="003B0D48" w:rsidRDefault="003B0D48" w:rsidP="00C458A6">
          <w:pPr>
            <w:pStyle w:val="Intro"/>
            <w:tabs>
              <w:tab w:val="right" w:pos="8505"/>
              <w:tab w:val="right" w:pos="8789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noProof/>
              <w:sz w:val="18"/>
              <w:szCs w:val="18"/>
            </w:rPr>
          </w:pPr>
        </w:p>
      </w:tc>
    </w:tr>
  </w:tbl>
  <w:p w14:paraId="2F71AF56" w14:textId="77777777" w:rsidR="003B0D48" w:rsidRPr="000A6B63" w:rsidRDefault="003B0D48" w:rsidP="00C458A6">
    <w:pPr>
      <w:pStyle w:val="Intro"/>
      <w:pBdr>
        <w:top w:val="single" w:sz="4" w:space="1" w:color="auto"/>
      </w:pBdr>
      <w:tabs>
        <w:tab w:val="right" w:pos="8505"/>
        <w:tab w:val="right" w:pos="8789"/>
      </w:tabs>
    </w:pPr>
    <w:r>
      <w:rPr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CD388" w14:textId="77777777" w:rsidR="00CC4031" w:rsidRDefault="00CC4031" w:rsidP="00665B9F">
      <w:pPr>
        <w:spacing w:after="0" w:line="240" w:lineRule="auto"/>
      </w:pPr>
      <w:r>
        <w:separator/>
      </w:r>
    </w:p>
  </w:footnote>
  <w:footnote w:type="continuationSeparator" w:id="0">
    <w:p w14:paraId="226F3310" w14:textId="77777777" w:rsidR="00CC4031" w:rsidRDefault="00CC4031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13AB7" w14:textId="77777777" w:rsidR="003B0D48" w:rsidRPr="00657E57" w:rsidRDefault="00657E57" w:rsidP="00745525">
    <w:pPr>
      <w:pStyle w:val="Heading1"/>
      <w:rPr>
        <w:color w:val="FFFFFF" w:themeColor="background1"/>
        <w:w w:val="92"/>
      </w:rPr>
    </w:pPr>
    <w:r w:rsidRPr="00DE2D59">
      <w:rPr>
        <w:b/>
        <w:noProof/>
        <w:color w:val="FFFFFF" w:themeColor="background1"/>
        <w:w w:val="92"/>
      </w:rPr>
      <w:drawing>
        <wp:anchor distT="0" distB="0" distL="114300" distR="114300" simplePos="0" relativeHeight="251659264" behindDoc="1" locked="0" layoutInCell="1" allowOverlap="1" wp14:anchorId="3684E529" wp14:editId="23581D3B">
          <wp:simplePos x="0" y="0"/>
          <wp:positionH relativeFrom="column">
            <wp:posOffset>170815</wp:posOffset>
          </wp:positionH>
          <wp:positionV relativeFrom="paragraph">
            <wp:posOffset>-423545</wp:posOffset>
          </wp:positionV>
          <wp:extent cx="6570980" cy="1568450"/>
          <wp:effectExtent l="0" t="0" r="127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C4D">
      <w:rPr>
        <w:b/>
        <w:noProof/>
        <w:color w:val="auto"/>
        <w:w w:val="92"/>
      </w:rPr>
      <w:t>PUBLIC HOUSING</w:t>
    </w:r>
    <w:r w:rsidR="00DE2D59">
      <w:rPr>
        <w:noProof/>
        <w:color w:val="000000" w:themeColor="text1"/>
        <w:w w:val="92"/>
      </w:rPr>
      <w:t xml:space="preserve"> </w:t>
    </w:r>
    <w:r w:rsidR="00591C4D" w:rsidRPr="00591C4D">
      <w:rPr>
        <w:b/>
        <w:noProof/>
        <w:color w:val="000000" w:themeColor="text1"/>
        <w:w w:val="92"/>
      </w:rPr>
      <w:t>RENEWAL: TURNER</w:t>
    </w:r>
    <w:r w:rsidR="00745525" w:rsidRPr="00657E57">
      <w:rPr>
        <w:noProof/>
        <w:color w:val="000000" w:themeColor="text1"/>
        <w:w w:val="92"/>
      </w:rPr>
      <w:br/>
    </w:r>
    <w:r w:rsidR="003B0D48" w:rsidRPr="00657E57">
      <w:rPr>
        <w:noProof/>
        <w:color w:val="000000" w:themeColor="text1"/>
        <w:w w:val="92"/>
      </w:rPr>
      <w:t>What we heard</w:t>
    </w:r>
    <w:r w:rsidR="00A472EE" w:rsidRPr="00657E57">
      <w:rPr>
        <w:noProof/>
        <w:color w:val="000000" w:themeColor="text1"/>
        <w:w w:val="92"/>
      </w:rPr>
      <w:t xml:space="preserve"> REPORT</w:t>
    </w:r>
    <w:r w:rsidR="003B0D48" w:rsidRPr="00657E57">
      <w:rPr>
        <w:noProof/>
        <w:color w:val="000000" w:themeColor="text1"/>
        <w:w w:val="92"/>
      </w:rPr>
      <w:t xml:space="preserve"> </w:t>
    </w:r>
    <w:r w:rsidR="003B0D48" w:rsidRPr="00657E57">
      <w:rPr>
        <w:color w:val="000000" w:themeColor="text1"/>
        <w:w w:val="92"/>
      </w:rPr>
      <w:t xml:space="preserve"> </w:t>
    </w:r>
    <w:r w:rsidR="003B0D48" w:rsidRPr="00657E57">
      <w:rPr>
        <w:color w:val="FFFFFF" w:themeColor="background1"/>
        <w:w w:val="9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5"/>
  </w:num>
  <w:num w:numId="5">
    <w:abstractNumId w:val="20"/>
  </w:num>
  <w:num w:numId="6">
    <w:abstractNumId w:val="15"/>
  </w:num>
  <w:num w:numId="7">
    <w:abstractNumId w:val="29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26"/>
  </w:num>
  <w:num w:numId="13">
    <w:abstractNumId w:val="13"/>
  </w:num>
  <w:num w:numId="14">
    <w:abstractNumId w:val="17"/>
  </w:num>
  <w:num w:numId="15">
    <w:abstractNumId w:val="19"/>
  </w:num>
  <w:num w:numId="16">
    <w:abstractNumId w:val="12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EE"/>
    <w:rsid w:val="000016B9"/>
    <w:rsid w:val="000068D5"/>
    <w:rsid w:val="00030790"/>
    <w:rsid w:val="00030CC1"/>
    <w:rsid w:val="00034546"/>
    <w:rsid w:val="00036B92"/>
    <w:rsid w:val="000419C1"/>
    <w:rsid w:val="00043B50"/>
    <w:rsid w:val="0005196D"/>
    <w:rsid w:val="000650AF"/>
    <w:rsid w:val="00065CEA"/>
    <w:rsid w:val="00070067"/>
    <w:rsid w:val="0007453E"/>
    <w:rsid w:val="00076803"/>
    <w:rsid w:val="00090A83"/>
    <w:rsid w:val="000A2FFC"/>
    <w:rsid w:val="000A6B63"/>
    <w:rsid w:val="000B13CB"/>
    <w:rsid w:val="000C3F1E"/>
    <w:rsid w:val="000C5B6E"/>
    <w:rsid w:val="000C6C34"/>
    <w:rsid w:val="000F39AB"/>
    <w:rsid w:val="000F5CCD"/>
    <w:rsid w:val="000F5D86"/>
    <w:rsid w:val="00115555"/>
    <w:rsid w:val="0011798B"/>
    <w:rsid w:val="0014601C"/>
    <w:rsid w:val="0015010B"/>
    <w:rsid w:val="00152EB7"/>
    <w:rsid w:val="0016080C"/>
    <w:rsid w:val="001623DE"/>
    <w:rsid w:val="001912A2"/>
    <w:rsid w:val="001966FA"/>
    <w:rsid w:val="00197666"/>
    <w:rsid w:val="001A0139"/>
    <w:rsid w:val="001A0956"/>
    <w:rsid w:val="001A1DB0"/>
    <w:rsid w:val="001C1FF2"/>
    <w:rsid w:val="001E7690"/>
    <w:rsid w:val="001E76BA"/>
    <w:rsid w:val="002009BA"/>
    <w:rsid w:val="00214A8E"/>
    <w:rsid w:val="00215465"/>
    <w:rsid w:val="00222E34"/>
    <w:rsid w:val="002479CE"/>
    <w:rsid w:val="002625F6"/>
    <w:rsid w:val="002846D8"/>
    <w:rsid w:val="00285FDE"/>
    <w:rsid w:val="002A0832"/>
    <w:rsid w:val="002A093C"/>
    <w:rsid w:val="002A5458"/>
    <w:rsid w:val="002C6B74"/>
    <w:rsid w:val="002D33BC"/>
    <w:rsid w:val="002D6623"/>
    <w:rsid w:val="002E7655"/>
    <w:rsid w:val="002F3300"/>
    <w:rsid w:val="003010B0"/>
    <w:rsid w:val="003238CE"/>
    <w:rsid w:val="003439ED"/>
    <w:rsid w:val="00347A58"/>
    <w:rsid w:val="00354F6D"/>
    <w:rsid w:val="003633F5"/>
    <w:rsid w:val="00376A58"/>
    <w:rsid w:val="003A641C"/>
    <w:rsid w:val="003B0D48"/>
    <w:rsid w:val="003B13F4"/>
    <w:rsid w:val="003D2C5E"/>
    <w:rsid w:val="003D4DBC"/>
    <w:rsid w:val="00411A3D"/>
    <w:rsid w:val="004439BD"/>
    <w:rsid w:val="004502A1"/>
    <w:rsid w:val="00452B15"/>
    <w:rsid w:val="004563B4"/>
    <w:rsid w:val="00462EA4"/>
    <w:rsid w:val="00481CE3"/>
    <w:rsid w:val="00482E0B"/>
    <w:rsid w:val="00496C0F"/>
    <w:rsid w:val="00496CD4"/>
    <w:rsid w:val="004B4981"/>
    <w:rsid w:val="004C10AE"/>
    <w:rsid w:val="004C1925"/>
    <w:rsid w:val="004E69B5"/>
    <w:rsid w:val="004F131E"/>
    <w:rsid w:val="004F2458"/>
    <w:rsid w:val="004F3D98"/>
    <w:rsid w:val="004F5B70"/>
    <w:rsid w:val="004F74DA"/>
    <w:rsid w:val="005014D9"/>
    <w:rsid w:val="00503E7E"/>
    <w:rsid w:val="00512E77"/>
    <w:rsid w:val="0053763A"/>
    <w:rsid w:val="005638F1"/>
    <w:rsid w:val="005654E8"/>
    <w:rsid w:val="00576D35"/>
    <w:rsid w:val="00577AA3"/>
    <w:rsid w:val="0058377A"/>
    <w:rsid w:val="00586AC8"/>
    <w:rsid w:val="00591C4D"/>
    <w:rsid w:val="005A60DB"/>
    <w:rsid w:val="005B369E"/>
    <w:rsid w:val="005C54B5"/>
    <w:rsid w:val="005C72CC"/>
    <w:rsid w:val="005E5305"/>
    <w:rsid w:val="00601A8E"/>
    <w:rsid w:val="006046FF"/>
    <w:rsid w:val="00616387"/>
    <w:rsid w:val="00622565"/>
    <w:rsid w:val="0062733A"/>
    <w:rsid w:val="0063036E"/>
    <w:rsid w:val="00632F54"/>
    <w:rsid w:val="00633AF4"/>
    <w:rsid w:val="00635C80"/>
    <w:rsid w:val="00644EF4"/>
    <w:rsid w:val="00650DC7"/>
    <w:rsid w:val="006515F5"/>
    <w:rsid w:val="00657E57"/>
    <w:rsid w:val="006610FF"/>
    <w:rsid w:val="00665B9F"/>
    <w:rsid w:val="00680C6F"/>
    <w:rsid w:val="00685229"/>
    <w:rsid w:val="006875BB"/>
    <w:rsid w:val="0069624A"/>
    <w:rsid w:val="006A2843"/>
    <w:rsid w:val="006A6360"/>
    <w:rsid w:val="006C1037"/>
    <w:rsid w:val="006C2644"/>
    <w:rsid w:val="006D2273"/>
    <w:rsid w:val="006D5CDC"/>
    <w:rsid w:val="006F7929"/>
    <w:rsid w:val="007104B8"/>
    <w:rsid w:val="0073089A"/>
    <w:rsid w:val="00745525"/>
    <w:rsid w:val="00752EAD"/>
    <w:rsid w:val="00757DCE"/>
    <w:rsid w:val="0076051F"/>
    <w:rsid w:val="0076392F"/>
    <w:rsid w:val="007903B1"/>
    <w:rsid w:val="0079069F"/>
    <w:rsid w:val="00791007"/>
    <w:rsid w:val="00794E75"/>
    <w:rsid w:val="007A6A50"/>
    <w:rsid w:val="007D1FEC"/>
    <w:rsid w:val="007D26DC"/>
    <w:rsid w:val="007D5985"/>
    <w:rsid w:val="007E76A2"/>
    <w:rsid w:val="00810221"/>
    <w:rsid w:val="00810457"/>
    <w:rsid w:val="00815AAF"/>
    <w:rsid w:val="008266EE"/>
    <w:rsid w:val="00826B07"/>
    <w:rsid w:val="00826FDC"/>
    <w:rsid w:val="0082754F"/>
    <w:rsid w:val="00832B4A"/>
    <w:rsid w:val="00833C06"/>
    <w:rsid w:val="008459DC"/>
    <w:rsid w:val="008545F3"/>
    <w:rsid w:val="0086024E"/>
    <w:rsid w:val="00860B3E"/>
    <w:rsid w:val="00875C35"/>
    <w:rsid w:val="00886A94"/>
    <w:rsid w:val="00890005"/>
    <w:rsid w:val="0089332C"/>
    <w:rsid w:val="008A2D11"/>
    <w:rsid w:val="008A593B"/>
    <w:rsid w:val="008B4DB7"/>
    <w:rsid w:val="008D0688"/>
    <w:rsid w:val="008D2D94"/>
    <w:rsid w:val="008D37D2"/>
    <w:rsid w:val="008D3819"/>
    <w:rsid w:val="008E6747"/>
    <w:rsid w:val="0092592D"/>
    <w:rsid w:val="00936F16"/>
    <w:rsid w:val="00937B2B"/>
    <w:rsid w:val="00941A30"/>
    <w:rsid w:val="00947539"/>
    <w:rsid w:val="0096313F"/>
    <w:rsid w:val="00966ABA"/>
    <w:rsid w:val="00975520"/>
    <w:rsid w:val="009972DF"/>
    <w:rsid w:val="009B7419"/>
    <w:rsid w:val="009C00DA"/>
    <w:rsid w:val="009C0369"/>
    <w:rsid w:val="009E391E"/>
    <w:rsid w:val="009E39F9"/>
    <w:rsid w:val="009E4EC4"/>
    <w:rsid w:val="00A15078"/>
    <w:rsid w:val="00A27F92"/>
    <w:rsid w:val="00A472EE"/>
    <w:rsid w:val="00A53F9C"/>
    <w:rsid w:val="00A541B9"/>
    <w:rsid w:val="00A56436"/>
    <w:rsid w:val="00A71462"/>
    <w:rsid w:val="00A7771C"/>
    <w:rsid w:val="00A8095F"/>
    <w:rsid w:val="00A80C2F"/>
    <w:rsid w:val="00AA5DD1"/>
    <w:rsid w:val="00AA618D"/>
    <w:rsid w:val="00AA6E5F"/>
    <w:rsid w:val="00AB3779"/>
    <w:rsid w:val="00AB4324"/>
    <w:rsid w:val="00AB6DED"/>
    <w:rsid w:val="00AB7D32"/>
    <w:rsid w:val="00AC5820"/>
    <w:rsid w:val="00AD606C"/>
    <w:rsid w:val="00AE2693"/>
    <w:rsid w:val="00AE3905"/>
    <w:rsid w:val="00AE3E57"/>
    <w:rsid w:val="00AE507F"/>
    <w:rsid w:val="00AE6BD7"/>
    <w:rsid w:val="00AF112C"/>
    <w:rsid w:val="00AF3610"/>
    <w:rsid w:val="00AF4E7F"/>
    <w:rsid w:val="00B02277"/>
    <w:rsid w:val="00B23196"/>
    <w:rsid w:val="00B40CCC"/>
    <w:rsid w:val="00B51C5D"/>
    <w:rsid w:val="00B525C2"/>
    <w:rsid w:val="00B52648"/>
    <w:rsid w:val="00B6508B"/>
    <w:rsid w:val="00B70B52"/>
    <w:rsid w:val="00B71D00"/>
    <w:rsid w:val="00B908FC"/>
    <w:rsid w:val="00BB3989"/>
    <w:rsid w:val="00BC21E9"/>
    <w:rsid w:val="00BC6211"/>
    <w:rsid w:val="00BE6729"/>
    <w:rsid w:val="00BF1AE1"/>
    <w:rsid w:val="00C11391"/>
    <w:rsid w:val="00C140C2"/>
    <w:rsid w:val="00C17AE1"/>
    <w:rsid w:val="00C30FA2"/>
    <w:rsid w:val="00C348AF"/>
    <w:rsid w:val="00C34A60"/>
    <w:rsid w:val="00C34F4D"/>
    <w:rsid w:val="00C458A6"/>
    <w:rsid w:val="00C777B3"/>
    <w:rsid w:val="00C82173"/>
    <w:rsid w:val="00C837F2"/>
    <w:rsid w:val="00C85938"/>
    <w:rsid w:val="00C938AB"/>
    <w:rsid w:val="00C973B7"/>
    <w:rsid w:val="00CB5B48"/>
    <w:rsid w:val="00CB7CEE"/>
    <w:rsid w:val="00CC4031"/>
    <w:rsid w:val="00CD5150"/>
    <w:rsid w:val="00CE5298"/>
    <w:rsid w:val="00CF5A26"/>
    <w:rsid w:val="00D05E52"/>
    <w:rsid w:val="00D2026C"/>
    <w:rsid w:val="00D249CA"/>
    <w:rsid w:val="00D24F1A"/>
    <w:rsid w:val="00D44F67"/>
    <w:rsid w:val="00D51B7A"/>
    <w:rsid w:val="00D5471F"/>
    <w:rsid w:val="00D63564"/>
    <w:rsid w:val="00D72E45"/>
    <w:rsid w:val="00D760F0"/>
    <w:rsid w:val="00DB04F9"/>
    <w:rsid w:val="00DB064A"/>
    <w:rsid w:val="00DB76EC"/>
    <w:rsid w:val="00DD1627"/>
    <w:rsid w:val="00DD35A4"/>
    <w:rsid w:val="00DD6496"/>
    <w:rsid w:val="00DD7FA7"/>
    <w:rsid w:val="00DE2D59"/>
    <w:rsid w:val="00DF0D0F"/>
    <w:rsid w:val="00E020B6"/>
    <w:rsid w:val="00E20794"/>
    <w:rsid w:val="00E25F01"/>
    <w:rsid w:val="00E27E63"/>
    <w:rsid w:val="00E30105"/>
    <w:rsid w:val="00E43F8B"/>
    <w:rsid w:val="00E561E7"/>
    <w:rsid w:val="00E670FD"/>
    <w:rsid w:val="00E73B61"/>
    <w:rsid w:val="00E753AA"/>
    <w:rsid w:val="00E817B2"/>
    <w:rsid w:val="00E850F8"/>
    <w:rsid w:val="00E93F07"/>
    <w:rsid w:val="00EA4CE7"/>
    <w:rsid w:val="00EC7585"/>
    <w:rsid w:val="00EE1715"/>
    <w:rsid w:val="00F01110"/>
    <w:rsid w:val="00F04053"/>
    <w:rsid w:val="00F05E53"/>
    <w:rsid w:val="00F11E01"/>
    <w:rsid w:val="00F131A2"/>
    <w:rsid w:val="00F141C9"/>
    <w:rsid w:val="00F15362"/>
    <w:rsid w:val="00F43E6B"/>
    <w:rsid w:val="00F47ECA"/>
    <w:rsid w:val="00F53D3C"/>
    <w:rsid w:val="00F65D04"/>
    <w:rsid w:val="00F74F8B"/>
    <w:rsid w:val="00F826ED"/>
    <w:rsid w:val="00F875BD"/>
    <w:rsid w:val="00F92AA3"/>
    <w:rsid w:val="00FB1226"/>
    <w:rsid w:val="00FB3938"/>
    <w:rsid w:val="00FB3E6B"/>
    <w:rsid w:val="00FC70CA"/>
    <w:rsid w:val="00FE0459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971226"/>
  <w15:docId w15:val="{0FDFDDDA-E01A-4A90-BCC7-5B4F1E24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62733A"/>
    <w:pPr>
      <w:keepNext/>
      <w:suppressAutoHyphens/>
      <w:spacing w:before="360" w:after="120" w:line="380" w:lineRule="exact"/>
      <w:outlineLvl w:val="0"/>
    </w:pPr>
    <w:rPr>
      <w:rFonts w:ascii="Montserrat" w:eastAsiaTheme="majorEastAsia" w:hAnsi="Montserrat" w:cstheme="majorBidi"/>
      <w:bCs/>
      <w:caps/>
      <w:color w:val="482D8C" w:themeColor="background2"/>
      <w:kern w:val="36"/>
      <w:sz w:val="36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62733A"/>
    <w:pPr>
      <w:keepNext/>
      <w:suppressAutoHyphens/>
      <w:spacing w:before="240" w:after="60" w:line="300" w:lineRule="exact"/>
      <w:outlineLvl w:val="1"/>
    </w:pPr>
    <w:rPr>
      <w:rFonts w:ascii="Montserrat" w:hAnsi="Montserrat"/>
      <w:caps/>
      <w:color w:val="00AEEF" w:themeColor="text2"/>
      <w:w w:val="93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2F"/>
    <w:pPr>
      <w:keepNext/>
      <w:suppressAutoHyphens/>
      <w:spacing w:before="200" w:after="60" w:line="240" w:lineRule="exact"/>
      <w:outlineLvl w:val="2"/>
    </w:pPr>
    <w:rPr>
      <w:rFonts w:asciiTheme="majorHAnsi" w:hAnsiTheme="majorHAnsi"/>
      <w:b/>
      <w:caps/>
      <w:color w:val="323232" w:themeColor="accent1"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020B6"/>
    <w:pPr>
      <w:keepNext/>
      <w:spacing w:before="200" w:after="60" w:line="240" w:lineRule="exact"/>
      <w:outlineLvl w:val="3"/>
    </w:pPr>
    <w:rPr>
      <w:rFonts w:asciiTheme="majorHAnsi" w:hAnsiTheme="majorHAnsi"/>
      <w:bCs/>
      <w:color w:val="482D8C" w:themeColor="backgroun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33A"/>
    <w:rPr>
      <w:rFonts w:ascii="Montserrat" w:eastAsiaTheme="majorEastAsia" w:hAnsi="Montserrat" w:cstheme="majorBidi"/>
      <w:bCs/>
      <w:caps/>
      <w:color w:val="482D8C" w:themeColor="background2"/>
      <w:kern w:val="36"/>
      <w:sz w:val="36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2733A"/>
    <w:rPr>
      <w:rFonts w:ascii="Montserrat" w:hAnsi="Montserrat" w:cs="Times New Roman"/>
      <w:caps/>
      <w:color w:val="00AEEF" w:themeColor="text2"/>
      <w:w w:val="93"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0C2F"/>
    <w:rPr>
      <w:rFonts w:asciiTheme="majorHAnsi" w:hAnsiTheme="majorHAnsi" w:cs="Times New Roman"/>
      <w:b/>
      <w:caps/>
      <w:color w:val="323232" w:themeColor="accent1"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020B6"/>
    <w:rPr>
      <w:rFonts w:asciiTheme="majorHAnsi" w:hAnsiTheme="majorHAnsi" w:cs="Times New Roman"/>
      <w:bCs/>
      <w:color w:val="482D8C" w:themeColor="background2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502A1"/>
    <w:pPr>
      <w:spacing w:after="12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02A1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632F54"/>
    <w:pPr>
      <w:spacing w:line="360" w:lineRule="exact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32F54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AE2693"/>
    <w:pPr>
      <w:spacing w:line="300" w:lineRule="exact"/>
    </w:pPr>
    <w:rPr>
      <w:color w:val="323232" w:themeColor="accent1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745525"/>
    <w:pPr>
      <w:spacing w:line="270" w:lineRule="exact"/>
    </w:pPr>
    <w:rPr>
      <w:rFonts w:ascii="Source Sans Pro" w:hAnsi="Source Sans Pro"/>
      <w:noProof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styleId="PlaceholderText">
    <w:name w:val="Placeholder Text"/>
    <w:basedOn w:val="DefaultParagraphFont"/>
    <w:uiPriority w:val="99"/>
    <w:semiHidden/>
    <w:rsid w:val="00AA5DD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4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E75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E75"/>
    <w:rPr>
      <w:rFonts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rsay.act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usingactrenewal@act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ning.act.gov.au/development_applications/pubnot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say.act.gov.au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843C-EB56-4D7A-9925-FB54B482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4079E484</Template>
  <TotalTime>1833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Russell, Catherine</dc:creator>
  <cp:lastModifiedBy>Thompson, Kate</cp:lastModifiedBy>
  <cp:revision>26</cp:revision>
  <cp:lastPrinted>2018-05-03T04:43:00Z</cp:lastPrinted>
  <dcterms:created xsi:type="dcterms:W3CDTF">2018-04-18T02:28:00Z</dcterms:created>
  <dcterms:modified xsi:type="dcterms:W3CDTF">2018-06-25T05:23:00Z</dcterms:modified>
</cp:coreProperties>
</file>