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17" w:type="dxa"/>
        <w:tblBorders>
          <w:bottom w:val="single" w:sz="18" w:space="0" w:color="auto"/>
        </w:tblBorders>
        <w:tblLayout w:type="fixed"/>
        <w:tblLook w:val="0000" w:firstRow="0" w:lastRow="0" w:firstColumn="0" w:lastColumn="0" w:noHBand="0" w:noVBand="0"/>
      </w:tblPr>
      <w:tblGrid>
        <w:gridCol w:w="3227"/>
        <w:gridCol w:w="3544"/>
        <w:gridCol w:w="3846"/>
      </w:tblGrid>
      <w:tr w:rsidR="00CC1658" w:rsidTr="00E0685E">
        <w:trPr>
          <w:cantSplit/>
          <w:trHeight w:val="1471"/>
        </w:trPr>
        <w:tc>
          <w:tcPr>
            <w:tcW w:w="3227" w:type="dxa"/>
          </w:tcPr>
          <w:p w:rsidR="004A023F" w:rsidRDefault="00793D76" w:rsidP="00793D76">
            <w:pPr>
              <w:rPr>
                <w:rFonts w:ascii="Arial" w:hAnsi="Arial" w:cs="Arial"/>
                <w:sz w:val="20"/>
              </w:rPr>
            </w:pPr>
            <w:bookmarkStart w:id="0" w:name="_GoBack"/>
            <w:bookmarkEnd w:id="0"/>
            <w:r>
              <w:rPr>
                <w:rFonts w:ascii="Arial" w:hAnsi="Arial" w:cs="Arial"/>
                <w:noProof/>
                <w:sz w:val="20"/>
                <w:lang w:val="en-AU" w:eastAsia="en-AU"/>
              </w:rPr>
              <w:drawing>
                <wp:inline distT="0" distB="0" distL="0" distR="0">
                  <wp:extent cx="1911985" cy="1245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 sideways rectangle sh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1985" cy="1245870"/>
                          </a:xfrm>
                          <a:prstGeom prst="rect">
                            <a:avLst/>
                          </a:prstGeom>
                        </pic:spPr>
                      </pic:pic>
                    </a:graphicData>
                  </a:graphic>
                </wp:inline>
              </w:drawing>
            </w:r>
          </w:p>
        </w:tc>
        <w:tc>
          <w:tcPr>
            <w:tcW w:w="3544" w:type="dxa"/>
          </w:tcPr>
          <w:p w:rsidR="004A023F" w:rsidRPr="004A023F" w:rsidRDefault="004A023F" w:rsidP="004A023F">
            <w:pPr>
              <w:rPr>
                <w:rFonts w:ascii="Arial" w:hAnsi="Arial"/>
                <w:sz w:val="19"/>
              </w:rPr>
            </w:pPr>
            <w:r w:rsidRPr="004A023F">
              <w:rPr>
                <w:rFonts w:ascii="Arial" w:hAnsi="Arial"/>
                <w:sz w:val="19"/>
              </w:rPr>
              <w:t xml:space="preserve">Mail: PO Box 513 </w:t>
            </w:r>
          </w:p>
          <w:p w:rsidR="004A023F" w:rsidRDefault="004A023F" w:rsidP="004A023F">
            <w:pPr>
              <w:spacing w:after="60"/>
              <w:rPr>
                <w:rFonts w:ascii="Arial" w:hAnsi="Arial"/>
                <w:sz w:val="19"/>
              </w:rPr>
            </w:pPr>
            <w:r w:rsidRPr="004A023F">
              <w:rPr>
                <w:rFonts w:ascii="Arial" w:hAnsi="Arial"/>
                <w:sz w:val="19"/>
              </w:rPr>
              <w:t>JAMISON CENTRE   ACT   2614</w:t>
            </w:r>
          </w:p>
          <w:p w:rsidR="00EB250B" w:rsidRDefault="00EB250B" w:rsidP="00A071E0">
            <w:pPr>
              <w:spacing w:after="120"/>
              <w:rPr>
                <w:rFonts w:ascii="Arial" w:hAnsi="Arial"/>
                <w:sz w:val="19"/>
              </w:rPr>
            </w:pPr>
            <w:r w:rsidRPr="004A023F">
              <w:rPr>
                <w:rFonts w:ascii="Arial" w:hAnsi="Arial"/>
                <w:sz w:val="19"/>
              </w:rPr>
              <w:t>ABN: 75 749 847 915</w:t>
            </w:r>
          </w:p>
          <w:p w:rsidR="00181888" w:rsidRPr="006B5561" w:rsidRDefault="00A071E0" w:rsidP="00A071E0">
            <w:pPr>
              <w:spacing w:after="60"/>
              <w:rPr>
                <w:rFonts w:ascii="Arial" w:hAnsi="Arial"/>
                <w:sz w:val="19"/>
                <w:szCs w:val="19"/>
              </w:rPr>
            </w:pPr>
            <w:r>
              <w:rPr>
                <w:noProof/>
                <w:sz w:val="16"/>
                <w:szCs w:val="16"/>
                <w:lang w:val="en-AU" w:eastAsia="en-AU"/>
              </w:rPr>
              <w:drawing>
                <wp:inline distT="0" distB="0" distL="0" distR="0">
                  <wp:extent cx="109855" cy="109855"/>
                  <wp:effectExtent l="0" t="0" r="0" b="0"/>
                  <wp:docPr id="7" name="Picture 1" descr="ocha_telecommunications-e-mail_simple-black_512x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ha_telecommunications-e-mail_simple-black_512x5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sidR="00EB250B">
              <w:rPr>
                <w:sz w:val="16"/>
                <w:szCs w:val="16"/>
              </w:rPr>
              <w:t xml:space="preserve">  </w:t>
            </w:r>
            <w:r w:rsidR="00BF5A71" w:rsidRPr="006B5561">
              <w:rPr>
                <w:rFonts w:ascii="Arial" w:hAnsi="Arial"/>
                <w:sz w:val="19"/>
                <w:szCs w:val="19"/>
              </w:rPr>
              <w:t>play@playgroupact.org.au</w:t>
            </w:r>
          </w:p>
          <w:p w:rsidR="003778D5" w:rsidRPr="006B5561" w:rsidRDefault="00A071E0" w:rsidP="00A071E0">
            <w:pPr>
              <w:spacing w:after="60"/>
              <w:rPr>
                <w:rFonts w:ascii="Arial" w:hAnsi="Arial"/>
                <w:spacing w:val="-4"/>
                <w:sz w:val="19"/>
                <w:szCs w:val="19"/>
              </w:rPr>
            </w:pPr>
            <w:r>
              <w:rPr>
                <w:noProof/>
                <w:sz w:val="19"/>
                <w:szCs w:val="19"/>
                <w:lang w:val="en-AU" w:eastAsia="en-AU"/>
              </w:rPr>
              <w:drawing>
                <wp:inline distT="0" distB="0" distL="0" distR="0" wp14:anchorId="63B11C76" wp14:editId="1C9DC4BE">
                  <wp:extent cx="104775" cy="104775"/>
                  <wp:effectExtent l="0" t="0" r="0" b="0"/>
                  <wp:docPr id="6" name="Picture 5" descr="http://horde.me/uploads/userpics/tetyamotya/ava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rde.me/uploads/userpics/tetyamotya/avata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F61E74">
              <w:rPr>
                <w:sz w:val="19"/>
                <w:szCs w:val="19"/>
              </w:rPr>
              <w:t xml:space="preserve"> </w:t>
            </w:r>
            <w:r w:rsidR="00EB250B" w:rsidRPr="006B5561">
              <w:rPr>
                <w:sz w:val="19"/>
                <w:szCs w:val="19"/>
              </w:rPr>
              <w:t xml:space="preserve"> </w:t>
            </w:r>
            <w:r w:rsidR="00A11994" w:rsidRPr="006B5561">
              <w:rPr>
                <w:rFonts w:ascii="Arial" w:hAnsi="Arial"/>
                <w:spacing w:val="-4"/>
                <w:sz w:val="19"/>
                <w:szCs w:val="19"/>
              </w:rPr>
              <w:t>www.playgroupa</w:t>
            </w:r>
            <w:r w:rsidR="000E1A61">
              <w:rPr>
                <w:rFonts w:ascii="Arial" w:hAnsi="Arial"/>
                <w:spacing w:val="-4"/>
                <w:sz w:val="19"/>
                <w:szCs w:val="19"/>
              </w:rPr>
              <w:t>ct</w:t>
            </w:r>
            <w:r w:rsidR="00A11994" w:rsidRPr="006B5561">
              <w:rPr>
                <w:rFonts w:ascii="Arial" w:hAnsi="Arial"/>
                <w:spacing w:val="-4"/>
                <w:sz w:val="19"/>
                <w:szCs w:val="19"/>
              </w:rPr>
              <w:t>.o</w:t>
            </w:r>
            <w:r w:rsidR="000E1A61">
              <w:rPr>
                <w:rFonts w:ascii="Arial" w:hAnsi="Arial"/>
                <w:spacing w:val="-4"/>
                <w:sz w:val="19"/>
                <w:szCs w:val="19"/>
              </w:rPr>
              <w:t>rg</w:t>
            </w:r>
            <w:r w:rsidR="00A11994" w:rsidRPr="006B5561">
              <w:rPr>
                <w:rFonts w:ascii="Arial" w:hAnsi="Arial"/>
                <w:spacing w:val="-4"/>
                <w:sz w:val="19"/>
                <w:szCs w:val="19"/>
              </w:rPr>
              <w:t>.au</w:t>
            </w:r>
          </w:p>
          <w:p w:rsidR="00A11994" w:rsidRPr="00A071E0" w:rsidRDefault="00A071E0" w:rsidP="00A071E0">
            <w:pPr>
              <w:spacing w:after="60"/>
              <w:rPr>
                <w:rFonts w:ascii="Arial" w:hAnsi="Arial" w:cs="Arial"/>
                <w:sz w:val="19"/>
                <w:szCs w:val="19"/>
              </w:rPr>
            </w:pPr>
            <w:r>
              <w:rPr>
                <w:noProof/>
                <w:sz w:val="19"/>
                <w:szCs w:val="19"/>
                <w:lang w:val="en-AU" w:eastAsia="en-AU"/>
              </w:rPr>
              <w:drawing>
                <wp:inline distT="0" distB="0" distL="0" distR="0" wp14:anchorId="6B9179BF" wp14:editId="46F89497">
                  <wp:extent cx="104775" cy="104775"/>
                  <wp:effectExtent l="0" t="0" r="0" b="0"/>
                  <wp:docPr id="2" name="Picture 3" descr="social-media_facebook-square_simple-black_512x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media_facebook-square_simple-black_512x5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B250B" w:rsidRPr="006B5561">
              <w:rPr>
                <w:sz w:val="19"/>
                <w:szCs w:val="19"/>
              </w:rPr>
              <w:t xml:space="preserve">  </w:t>
            </w:r>
            <w:r w:rsidR="00A11994" w:rsidRPr="006B5561">
              <w:rPr>
                <w:rFonts w:ascii="Arial" w:hAnsi="Arial" w:cs="Arial"/>
                <w:sz w:val="19"/>
                <w:szCs w:val="19"/>
              </w:rPr>
              <w:t>www.facebook.com/PlaygroupsACT</w:t>
            </w:r>
          </w:p>
        </w:tc>
        <w:tc>
          <w:tcPr>
            <w:tcW w:w="3846" w:type="dxa"/>
          </w:tcPr>
          <w:p w:rsidR="00E0685E" w:rsidRDefault="00E0685E" w:rsidP="004A023F">
            <w:pPr>
              <w:rPr>
                <w:rFonts w:ascii="Arial" w:hAnsi="Arial"/>
                <w:sz w:val="19"/>
              </w:rPr>
            </w:pPr>
            <w:r>
              <w:rPr>
                <w:rFonts w:ascii="Arial" w:hAnsi="Arial"/>
                <w:sz w:val="19"/>
              </w:rPr>
              <w:t>Office: 41 Templeton St, Cook, ACT</w:t>
            </w:r>
          </w:p>
          <w:p w:rsidR="00E0685E" w:rsidRDefault="00CC1658" w:rsidP="004A023F">
            <w:pPr>
              <w:rPr>
                <w:rFonts w:ascii="Arial" w:hAnsi="Arial"/>
                <w:sz w:val="19"/>
              </w:rPr>
            </w:pPr>
            <w:r>
              <w:rPr>
                <w:rFonts w:ascii="Arial" w:hAnsi="Arial"/>
                <w:sz w:val="19"/>
              </w:rPr>
              <w:t>Hours: 9.30</w:t>
            </w:r>
            <w:r w:rsidR="00756869">
              <w:rPr>
                <w:rFonts w:ascii="Arial" w:hAnsi="Arial"/>
                <w:sz w:val="19"/>
              </w:rPr>
              <w:t xml:space="preserve">am </w:t>
            </w:r>
            <w:r>
              <w:rPr>
                <w:rFonts w:ascii="Arial" w:hAnsi="Arial"/>
                <w:sz w:val="19"/>
              </w:rPr>
              <w:t>- 2.30</w:t>
            </w:r>
            <w:r w:rsidR="00756869">
              <w:rPr>
                <w:rFonts w:ascii="Arial" w:hAnsi="Arial"/>
                <w:sz w:val="19"/>
              </w:rPr>
              <w:t>pm</w:t>
            </w:r>
            <w:r w:rsidR="00E0685E">
              <w:rPr>
                <w:rFonts w:ascii="Arial" w:hAnsi="Arial"/>
                <w:sz w:val="19"/>
              </w:rPr>
              <w:t xml:space="preserve"> </w:t>
            </w:r>
            <w:r>
              <w:rPr>
                <w:rFonts w:ascii="Arial" w:hAnsi="Arial"/>
                <w:sz w:val="19"/>
              </w:rPr>
              <w:t xml:space="preserve">Mon – </w:t>
            </w:r>
            <w:r w:rsidR="00756869">
              <w:rPr>
                <w:rFonts w:ascii="Arial" w:hAnsi="Arial"/>
                <w:sz w:val="19"/>
              </w:rPr>
              <w:t>Fri</w:t>
            </w:r>
          </w:p>
          <w:p w:rsidR="00CC1658" w:rsidRDefault="00CC1658" w:rsidP="004A023F">
            <w:pPr>
              <w:spacing w:after="60"/>
              <w:rPr>
                <w:rFonts w:ascii="Arial" w:hAnsi="Arial"/>
                <w:sz w:val="19"/>
              </w:rPr>
            </w:pPr>
            <w:r>
              <w:rPr>
                <w:rFonts w:ascii="Arial" w:hAnsi="Arial"/>
                <w:sz w:val="19"/>
              </w:rPr>
              <w:t>school terms only</w:t>
            </w:r>
          </w:p>
          <w:p w:rsidR="00CC1658" w:rsidRPr="00181888" w:rsidRDefault="00CC1658" w:rsidP="004A023F">
            <w:pPr>
              <w:spacing w:before="80" w:after="60"/>
              <w:rPr>
                <w:rFonts w:ascii="Arial" w:hAnsi="Arial"/>
                <w:sz w:val="20"/>
                <w:szCs w:val="20"/>
              </w:rPr>
            </w:pPr>
            <w:proofErr w:type="spellStart"/>
            <w:r>
              <w:rPr>
                <w:rFonts w:ascii="Arial" w:hAnsi="Arial"/>
                <w:sz w:val="19"/>
              </w:rPr>
              <w:t>Ph</w:t>
            </w:r>
            <w:proofErr w:type="spellEnd"/>
            <w:r>
              <w:rPr>
                <w:rFonts w:ascii="Arial" w:hAnsi="Arial"/>
                <w:sz w:val="19"/>
              </w:rPr>
              <w:t>:</w:t>
            </w:r>
            <w:r w:rsidR="00075433">
              <w:rPr>
                <w:rFonts w:ascii="Arial" w:hAnsi="Arial"/>
                <w:sz w:val="19"/>
              </w:rPr>
              <w:t xml:space="preserve"> </w:t>
            </w:r>
            <w:r w:rsidR="00075433" w:rsidRPr="00181888">
              <w:rPr>
                <w:rFonts w:ascii="Arial" w:hAnsi="Arial"/>
                <w:b/>
              </w:rPr>
              <w:t>1800 171 882</w:t>
            </w:r>
            <w:r w:rsidR="00075433">
              <w:rPr>
                <w:rFonts w:ascii="Arial" w:hAnsi="Arial"/>
                <w:sz w:val="19"/>
              </w:rPr>
              <w:t xml:space="preserve"> </w:t>
            </w:r>
            <w:r w:rsidR="00075433" w:rsidRPr="00181888">
              <w:rPr>
                <w:rFonts w:ascii="Arial" w:hAnsi="Arial"/>
                <w:spacing w:val="-8"/>
                <w:sz w:val="20"/>
                <w:szCs w:val="20"/>
              </w:rPr>
              <w:t>(Free</w:t>
            </w:r>
            <w:r w:rsidR="00E0685E">
              <w:rPr>
                <w:rFonts w:ascii="Arial" w:hAnsi="Arial"/>
                <w:spacing w:val="-8"/>
                <w:sz w:val="20"/>
                <w:szCs w:val="20"/>
              </w:rPr>
              <w:t xml:space="preserve"> </w:t>
            </w:r>
            <w:r w:rsidR="00075433" w:rsidRPr="00181888">
              <w:rPr>
                <w:rFonts w:ascii="Arial" w:hAnsi="Arial"/>
                <w:spacing w:val="-8"/>
                <w:sz w:val="20"/>
                <w:szCs w:val="20"/>
              </w:rPr>
              <w:t>in ACT region)</w:t>
            </w:r>
          </w:p>
          <w:p w:rsidR="00E0685E" w:rsidRDefault="00E0685E" w:rsidP="004A023F">
            <w:pPr>
              <w:spacing w:before="80" w:after="60"/>
              <w:rPr>
                <w:rFonts w:ascii="Arial" w:hAnsi="Arial"/>
                <w:sz w:val="19"/>
              </w:rPr>
            </w:pPr>
            <w:r w:rsidRPr="00E0685E">
              <w:rPr>
                <w:rFonts w:ascii="Arial" w:hAnsi="Arial"/>
                <w:sz w:val="19"/>
              </w:rPr>
              <w:t xml:space="preserve">Outside ACT region </w:t>
            </w:r>
            <w:proofErr w:type="spellStart"/>
            <w:r w:rsidRPr="00E0685E">
              <w:rPr>
                <w:rFonts w:ascii="Arial" w:hAnsi="Arial"/>
                <w:sz w:val="19"/>
              </w:rPr>
              <w:t>ph</w:t>
            </w:r>
            <w:proofErr w:type="spellEnd"/>
            <w:r w:rsidRPr="00E0685E">
              <w:rPr>
                <w:rFonts w:ascii="Arial" w:hAnsi="Arial"/>
                <w:sz w:val="19"/>
              </w:rPr>
              <w:t>: (02) 6251 0261</w:t>
            </w:r>
          </w:p>
          <w:p w:rsidR="00CC1658" w:rsidRPr="00075433" w:rsidRDefault="00756869" w:rsidP="004A023F">
            <w:pPr>
              <w:spacing w:before="80" w:after="60"/>
              <w:rPr>
                <w:rFonts w:ascii="Arial" w:hAnsi="Arial"/>
                <w:sz w:val="18"/>
                <w:szCs w:val="18"/>
              </w:rPr>
            </w:pPr>
            <w:r>
              <w:rPr>
                <w:rFonts w:ascii="Arial" w:hAnsi="Arial"/>
                <w:sz w:val="19"/>
              </w:rPr>
              <w:t xml:space="preserve">Fax: </w:t>
            </w:r>
            <w:r w:rsidR="00CC1658">
              <w:rPr>
                <w:rFonts w:ascii="Arial" w:hAnsi="Arial"/>
                <w:sz w:val="19"/>
              </w:rPr>
              <w:t>(02) 6251 9887</w:t>
            </w:r>
          </w:p>
        </w:tc>
      </w:tr>
    </w:tbl>
    <w:p w:rsidR="008C1A42" w:rsidRDefault="008C1A42" w:rsidP="0073137E">
      <w:pPr>
        <w:rPr>
          <w:rFonts w:asciiTheme="minorHAnsi" w:hAnsiTheme="minorHAnsi" w:cstheme="minorHAnsi"/>
        </w:rPr>
      </w:pPr>
    </w:p>
    <w:p w:rsidR="0080647F" w:rsidRDefault="0080647F" w:rsidP="0080647F">
      <w:pPr>
        <w:rPr>
          <w:rFonts w:asciiTheme="minorHAnsi" w:hAnsiTheme="minorHAnsi" w:cstheme="minorHAnsi"/>
          <w:b/>
          <w:sz w:val="22"/>
          <w:szCs w:val="22"/>
          <w:lang w:val="en-AU" w:eastAsia="en-AU"/>
        </w:rPr>
      </w:pPr>
      <w:r w:rsidRPr="0080647F">
        <w:rPr>
          <w:rFonts w:asciiTheme="minorHAnsi" w:hAnsiTheme="minorHAnsi" w:cstheme="minorHAnsi"/>
          <w:b/>
          <w:sz w:val="22"/>
          <w:szCs w:val="22"/>
          <w:lang w:val="en-AU" w:eastAsia="en-AU"/>
        </w:rPr>
        <w:t xml:space="preserve">Better Suburbs: Play Spaces </w:t>
      </w:r>
      <w:r>
        <w:rPr>
          <w:rFonts w:asciiTheme="minorHAnsi" w:hAnsiTheme="minorHAnsi" w:cstheme="minorHAnsi"/>
          <w:b/>
          <w:sz w:val="22"/>
          <w:szCs w:val="22"/>
          <w:lang w:val="en-AU" w:eastAsia="en-AU"/>
        </w:rPr>
        <w:t>Forum – August 2018</w:t>
      </w:r>
    </w:p>
    <w:p w:rsidR="0080647F" w:rsidRPr="0080647F" w:rsidRDefault="0080647F" w:rsidP="0080647F">
      <w:pPr>
        <w:rPr>
          <w:rFonts w:asciiTheme="minorHAnsi" w:hAnsiTheme="minorHAnsi" w:cstheme="minorHAnsi"/>
          <w:b/>
          <w:sz w:val="22"/>
          <w:szCs w:val="22"/>
          <w:lang w:val="en-AU" w:eastAsia="en-AU"/>
        </w:rPr>
      </w:pPr>
    </w:p>
    <w:p w:rsidR="0080647F" w:rsidRDefault="0080647F" w:rsidP="0080647F">
      <w:pPr>
        <w:rPr>
          <w:rFonts w:asciiTheme="minorHAnsi" w:hAnsiTheme="minorHAnsi" w:cstheme="minorHAnsi"/>
          <w:sz w:val="22"/>
          <w:szCs w:val="22"/>
          <w:lang w:val="en-AU" w:eastAsia="en-AU"/>
        </w:rPr>
      </w:pPr>
      <w:r w:rsidRPr="0080647F">
        <w:rPr>
          <w:rFonts w:asciiTheme="minorHAnsi" w:hAnsiTheme="minorHAnsi" w:cstheme="minorHAnsi"/>
          <w:sz w:val="22"/>
          <w:szCs w:val="22"/>
          <w:lang w:val="en-AU" w:eastAsia="en-AU"/>
        </w:rPr>
        <w:t xml:space="preserve">ACT Playgroups Association is a not-for-profit community organisation servicing the ACT and has been delivering a range of high quality, playgroup family support services to children and their families for over 40 years. ACT Playgroups supports more than 2,000 families through playgroup each year including families with children with additional needs, different cultural backgrounds and different levels of mobility. </w:t>
      </w:r>
    </w:p>
    <w:p w:rsidR="0080647F" w:rsidRPr="0080647F" w:rsidRDefault="0080647F" w:rsidP="0080647F">
      <w:pPr>
        <w:rPr>
          <w:rFonts w:asciiTheme="minorHAnsi" w:hAnsiTheme="minorHAnsi" w:cstheme="minorHAnsi"/>
          <w:sz w:val="8"/>
          <w:szCs w:val="8"/>
          <w:lang w:val="en-AU" w:eastAsia="en-AU"/>
        </w:rPr>
      </w:pPr>
    </w:p>
    <w:p w:rsidR="0080647F" w:rsidRDefault="0080647F" w:rsidP="0080647F">
      <w:pPr>
        <w:rPr>
          <w:rFonts w:asciiTheme="minorHAnsi" w:hAnsiTheme="minorHAnsi" w:cstheme="minorHAnsi"/>
          <w:sz w:val="22"/>
          <w:szCs w:val="22"/>
        </w:rPr>
      </w:pPr>
      <w:r w:rsidRPr="0080647F">
        <w:rPr>
          <w:rFonts w:asciiTheme="minorHAnsi" w:hAnsiTheme="minorHAnsi" w:cstheme="minorHAnsi"/>
          <w:sz w:val="22"/>
          <w:szCs w:val="22"/>
          <w:lang w:val="en-AU" w:eastAsia="en-AU"/>
        </w:rPr>
        <w:t xml:space="preserve">ACT Playgroups sees the importance of outdoor play and connection with natural environments from birth as critically important.  This opportunity is most readily found by accessing local parks or playgrounds.  Canberra has an excellent range of parks and playgrounds but not all are fully inclusive of the needs of all residents and this is particularly noticeable in relation to the needs of people with some form of disability. </w:t>
      </w:r>
      <w:r w:rsidRPr="0080647F">
        <w:rPr>
          <w:rFonts w:asciiTheme="minorHAnsi" w:hAnsiTheme="minorHAnsi" w:cstheme="minorHAnsi"/>
          <w:sz w:val="22"/>
          <w:szCs w:val="22"/>
        </w:rPr>
        <w:t xml:space="preserve">Playgrounds should provide space and structure for children’s </w:t>
      </w:r>
      <w:proofErr w:type="spellStart"/>
      <w:r w:rsidRPr="0080647F">
        <w:rPr>
          <w:rFonts w:asciiTheme="minorHAnsi" w:hAnsiTheme="minorHAnsi" w:cstheme="minorHAnsi"/>
          <w:sz w:val="22"/>
          <w:szCs w:val="22"/>
        </w:rPr>
        <w:t>socialisation</w:t>
      </w:r>
      <w:proofErr w:type="spellEnd"/>
      <w:r w:rsidRPr="0080647F">
        <w:rPr>
          <w:rFonts w:asciiTheme="minorHAnsi" w:hAnsiTheme="minorHAnsi" w:cstheme="minorHAnsi"/>
          <w:sz w:val="22"/>
          <w:szCs w:val="22"/>
        </w:rPr>
        <w:t xml:space="preserve">, imaginative play and physical activity. However, not all playgrounds are equal, and it seems that some ACT playground spaces </w:t>
      </w:r>
      <w:r w:rsidR="00771FED">
        <w:rPr>
          <w:rFonts w:asciiTheme="minorHAnsi" w:hAnsiTheme="minorHAnsi" w:cstheme="minorHAnsi"/>
          <w:sz w:val="22"/>
          <w:szCs w:val="22"/>
        </w:rPr>
        <w:t>have been</w:t>
      </w:r>
      <w:r w:rsidRPr="0080647F">
        <w:rPr>
          <w:rFonts w:asciiTheme="minorHAnsi" w:hAnsiTheme="minorHAnsi" w:cstheme="minorHAnsi"/>
          <w:sz w:val="22"/>
          <w:szCs w:val="22"/>
        </w:rPr>
        <w:t xml:space="preserve"> unsuccessful in meeting children’s needs or expectations in relation to outdoor play.</w:t>
      </w:r>
    </w:p>
    <w:p w:rsidR="0080647F" w:rsidRPr="0080647F" w:rsidRDefault="0080647F" w:rsidP="0080647F">
      <w:pPr>
        <w:rPr>
          <w:rFonts w:asciiTheme="minorHAnsi" w:hAnsiTheme="minorHAnsi" w:cstheme="minorHAnsi"/>
          <w:sz w:val="8"/>
          <w:szCs w:val="8"/>
        </w:rPr>
      </w:pPr>
    </w:p>
    <w:p w:rsidR="0080647F" w:rsidRPr="0080647F" w:rsidRDefault="00771FED" w:rsidP="0080647F">
      <w:pPr>
        <w:rPr>
          <w:rFonts w:asciiTheme="minorHAnsi" w:hAnsiTheme="minorHAnsi" w:cstheme="minorHAnsi"/>
          <w:sz w:val="22"/>
          <w:szCs w:val="22"/>
        </w:rPr>
      </w:pPr>
      <w:r>
        <w:rPr>
          <w:rFonts w:asciiTheme="minorHAnsi" w:hAnsiTheme="minorHAnsi" w:cstheme="minorHAnsi"/>
          <w:sz w:val="22"/>
          <w:szCs w:val="22"/>
        </w:rPr>
        <w:t>We believe that the k</w:t>
      </w:r>
      <w:r w:rsidR="0080647F" w:rsidRPr="0080647F">
        <w:rPr>
          <w:rFonts w:asciiTheme="minorHAnsi" w:hAnsiTheme="minorHAnsi" w:cstheme="minorHAnsi"/>
          <w:sz w:val="22"/>
          <w:szCs w:val="22"/>
        </w:rPr>
        <w:t>ey elements of outdoor play spaces should include:</w:t>
      </w:r>
    </w:p>
    <w:p w:rsidR="0080647F" w:rsidRPr="0080647F" w:rsidRDefault="0080647F" w:rsidP="0080647F">
      <w:pPr>
        <w:rPr>
          <w:rFonts w:asciiTheme="minorHAnsi" w:hAnsiTheme="minorHAnsi" w:cstheme="minorHAnsi"/>
          <w:sz w:val="8"/>
          <w:szCs w:val="8"/>
        </w:rPr>
      </w:pPr>
    </w:p>
    <w:p w:rsidR="0080647F" w:rsidRPr="0080647F" w:rsidRDefault="0080647F" w:rsidP="0080647F">
      <w:pPr>
        <w:pStyle w:val="ListParagraph"/>
        <w:numPr>
          <w:ilvl w:val="0"/>
          <w:numId w:val="10"/>
        </w:numPr>
        <w:ind w:left="426" w:hanging="142"/>
        <w:rPr>
          <w:rFonts w:cstheme="minorHAnsi"/>
          <w:sz w:val="22"/>
          <w:szCs w:val="22"/>
        </w:rPr>
      </w:pPr>
      <w:r w:rsidRPr="0080647F">
        <w:rPr>
          <w:rFonts w:cstheme="minorHAnsi"/>
          <w:sz w:val="22"/>
          <w:szCs w:val="22"/>
        </w:rPr>
        <w:t xml:space="preserve">Access – parents with small children need to have parking and access close by. Ideally </w:t>
      </w:r>
      <w:r w:rsidR="00D75162">
        <w:rPr>
          <w:rFonts w:cstheme="minorHAnsi"/>
          <w:sz w:val="22"/>
          <w:szCs w:val="22"/>
        </w:rPr>
        <w:t xml:space="preserve">this should be </w:t>
      </w:r>
      <w:r w:rsidRPr="0080647F">
        <w:rPr>
          <w:rFonts w:cstheme="minorHAnsi"/>
          <w:sz w:val="22"/>
          <w:szCs w:val="22"/>
        </w:rPr>
        <w:t xml:space="preserve">in designated parking lots that are safer for children getting in and out of cars.  </w:t>
      </w:r>
    </w:p>
    <w:p w:rsidR="0080647F" w:rsidRPr="0080647F" w:rsidRDefault="0080647F" w:rsidP="0080647F">
      <w:pPr>
        <w:ind w:left="426" w:hanging="142"/>
        <w:rPr>
          <w:rFonts w:asciiTheme="minorHAnsi" w:hAnsiTheme="minorHAnsi" w:cstheme="minorHAnsi"/>
          <w:sz w:val="8"/>
          <w:szCs w:val="8"/>
        </w:rPr>
      </w:pPr>
    </w:p>
    <w:p w:rsidR="0080647F" w:rsidRPr="0080647F" w:rsidRDefault="0080647F" w:rsidP="0080647F">
      <w:pPr>
        <w:pStyle w:val="ListParagraph"/>
        <w:numPr>
          <w:ilvl w:val="0"/>
          <w:numId w:val="10"/>
        </w:numPr>
        <w:ind w:left="426" w:hanging="142"/>
        <w:rPr>
          <w:rFonts w:cstheme="minorHAnsi"/>
          <w:sz w:val="22"/>
          <w:szCs w:val="22"/>
        </w:rPr>
      </w:pPr>
      <w:r w:rsidRPr="0080647F">
        <w:rPr>
          <w:rFonts w:cstheme="minorHAnsi"/>
          <w:sz w:val="22"/>
          <w:szCs w:val="22"/>
        </w:rPr>
        <w:t>Facilities – playgrounds need access to water, shade (sails or leafy trees) and toilets.  Young children in early toileting cannot be expected to “hang on” while they are driven 10 minutes away to the nearest shops or walked home.</w:t>
      </w:r>
    </w:p>
    <w:p w:rsidR="0080647F" w:rsidRPr="0080647F" w:rsidRDefault="0080647F" w:rsidP="0080647F">
      <w:pPr>
        <w:ind w:left="426" w:hanging="142"/>
        <w:rPr>
          <w:rFonts w:asciiTheme="minorHAnsi" w:hAnsiTheme="minorHAnsi" w:cstheme="minorHAnsi"/>
          <w:sz w:val="8"/>
          <w:szCs w:val="8"/>
        </w:rPr>
      </w:pPr>
    </w:p>
    <w:p w:rsidR="0080647F" w:rsidRPr="0080647F" w:rsidRDefault="0080647F" w:rsidP="0080647F">
      <w:pPr>
        <w:pStyle w:val="ListParagraph"/>
        <w:numPr>
          <w:ilvl w:val="0"/>
          <w:numId w:val="10"/>
        </w:numPr>
        <w:ind w:left="426" w:hanging="142"/>
        <w:rPr>
          <w:rFonts w:cstheme="minorHAnsi"/>
          <w:sz w:val="22"/>
          <w:szCs w:val="22"/>
        </w:rPr>
      </w:pPr>
      <w:r w:rsidRPr="0080647F">
        <w:rPr>
          <w:rFonts w:cstheme="minorHAnsi"/>
          <w:sz w:val="22"/>
          <w:szCs w:val="22"/>
        </w:rPr>
        <w:t>Fencing – suburban playgrounds are (by their nature) in smaller spaces, surrounded by houses and roads.  Distances to roads and other hazards are a big concern for young families.  This is especially true for those with additional needs (either children or adults with reduced mobility). It is vital for many families that they have access to safe and enjoyable fully fenced play spaces in their local region.</w:t>
      </w:r>
    </w:p>
    <w:p w:rsidR="0080647F" w:rsidRPr="0080647F" w:rsidRDefault="0080647F" w:rsidP="0080647F">
      <w:pPr>
        <w:ind w:left="426" w:hanging="142"/>
        <w:rPr>
          <w:rFonts w:asciiTheme="minorHAnsi" w:hAnsiTheme="minorHAnsi" w:cstheme="minorHAnsi"/>
          <w:sz w:val="8"/>
          <w:szCs w:val="8"/>
        </w:rPr>
      </w:pPr>
    </w:p>
    <w:p w:rsidR="0080647F" w:rsidRPr="0080647F" w:rsidRDefault="0080647F" w:rsidP="0080647F">
      <w:pPr>
        <w:pStyle w:val="ListParagraph"/>
        <w:numPr>
          <w:ilvl w:val="0"/>
          <w:numId w:val="10"/>
        </w:numPr>
        <w:ind w:left="426" w:hanging="142"/>
        <w:rPr>
          <w:rFonts w:cstheme="minorHAnsi"/>
          <w:sz w:val="22"/>
          <w:szCs w:val="22"/>
        </w:rPr>
      </w:pPr>
      <w:r w:rsidRPr="0080647F">
        <w:rPr>
          <w:rFonts w:cstheme="minorHAnsi"/>
          <w:sz w:val="22"/>
          <w:szCs w:val="22"/>
        </w:rPr>
        <w:t>Nature – When new play areas are being considered, we would like to encourage designers to think about incorporating the natural environment in the play area.  Too often we see trees, bushes, shrubs, logs, uneven ground, dirt piles and rocks moved aside to build a play area – whereas these things are the best basis for play for children of any age.</w:t>
      </w:r>
    </w:p>
    <w:p w:rsidR="0080647F" w:rsidRPr="0080647F" w:rsidRDefault="0080647F" w:rsidP="0080647F">
      <w:pPr>
        <w:ind w:left="426" w:hanging="142"/>
        <w:rPr>
          <w:rFonts w:asciiTheme="minorHAnsi" w:hAnsiTheme="minorHAnsi" w:cstheme="minorHAnsi"/>
          <w:sz w:val="8"/>
          <w:szCs w:val="8"/>
        </w:rPr>
      </w:pPr>
    </w:p>
    <w:p w:rsidR="0080647F" w:rsidRPr="0080647F" w:rsidRDefault="0080647F" w:rsidP="0080647F">
      <w:pPr>
        <w:pStyle w:val="ListParagraph"/>
        <w:numPr>
          <w:ilvl w:val="0"/>
          <w:numId w:val="10"/>
        </w:numPr>
        <w:ind w:left="426" w:hanging="142"/>
        <w:rPr>
          <w:rFonts w:cstheme="minorHAnsi"/>
          <w:sz w:val="22"/>
          <w:szCs w:val="22"/>
        </w:rPr>
      </w:pPr>
      <w:r w:rsidRPr="0080647F">
        <w:rPr>
          <w:rFonts w:cstheme="minorHAnsi"/>
          <w:sz w:val="22"/>
          <w:szCs w:val="22"/>
        </w:rPr>
        <w:t>Loose parts/flexible – where possible, play equipment should be multi-purpose and multi-functional.  Equipment and layout should encourage creativity in children and reduce linear suggested use.  In addition, moveable pieces are to be encouraged for children to direct their own play.</w:t>
      </w:r>
    </w:p>
    <w:p w:rsidR="0080647F" w:rsidRPr="0080647F" w:rsidRDefault="0080647F" w:rsidP="0080647F">
      <w:pPr>
        <w:ind w:left="426" w:hanging="142"/>
        <w:rPr>
          <w:rFonts w:asciiTheme="minorHAnsi" w:hAnsiTheme="minorHAnsi" w:cstheme="minorHAnsi"/>
          <w:sz w:val="8"/>
          <w:szCs w:val="8"/>
        </w:rPr>
      </w:pPr>
    </w:p>
    <w:p w:rsidR="0080647F" w:rsidRPr="0080647F" w:rsidRDefault="0080647F" w:rsidP="0080647F">
      <w:pPr>
        <w:pStyle w:val="ListParagraph"/>
        <w:numPr>
          <w:ilvl w:val="0"/>
          <w:numId w:val="10"/>
        </w:numPr>
        <w:ind w:left="426" w:hanging="142"/>
        <w:rPr>
          <w:rFonts w:cstheme="minorHAnsi"/>
          <w:sz w:val="22"/>
          <w:szCs w:val="22"/>
        </w:rPr>
      </w:pPr>
      <w:r w:rsidRPr="0080647F">
        <w:rPr>
          <w:rFonts w:cstheme="minorHAnsi"/>
          <w:sz w:val="22"/>
          <w:szCs w:val="22"/>
        </w:rPr>
        <w:t>Age appropriate – play areas and equipment should be designed for all ages (including babies). Grassed hills and sand pits are great all ages spaces, as is equipment with interest at lower levels and those appropriate for crawling/toddling.</w:t>
      </w:r>
    </w:p>
    <w:p w:rsidR="0080647F" w:rsidRPr="0080647F" w:rsidRDefault="0080647F" w:rsidP="0080647F">
      <w:pPr>
        <w:ind w:left="426" w:hanging="142"/>
        <w:rPr>
          <w:rFonts w:asciiTheme="minorHAnsi" w:hAnsiTheme="minorHAnsi" w:cstheme="minorHAnsi"/>
          <w:sz w:val="8"/>
          <w:szCs w:val="8"/>
        </w:rPr>
      </w:pPr>
    </w:p>
    <w:p w:rsidR="0080647F" w:rsidRDefault="0080647F" w:rsidP="0080647F">
      <w:pPr>
        <w:pStyle w:val="ListParagraph"/>
        <w:numPr>
          <w:ilvl w:val="0"/>
          <w:numId w:val="10"/>
        </w:numPr>
        <w:ind w:left="426" w:hanging="142"/>
        <w:rPr>
          <w:rFonts w:cstheme="minorHAnsi"/>
          <w:sz w:val="22"/>
          <w:szCs w:val="22"/>
        </w:rPr>
      </w:pPr>
      <w:r w:rsidRPr="0080647F">
        <w:rPr>
          <w:rFonts w:cstheme="minorHAnsi"/>
          <w:sz w:val="22"/>
          <w:szCs w:val="22"/>
        </w:rPr>
        <w:t xml:space="preserve">Pesticide/allergy – many families have concerns about use of pesticides and allergens in public spaces.  Perhaps a designated park or two that are certified as free of pesticides and also have allergy aware planting and equipment would be useful for many young </w:t>
      </w:r>
      <w:proofErr w:type="spellStart"/>
      <w:r w:rsidRPr="0080647F">
        <w:rPr>
          <w:rFonts w:cstheme="minorHAnsi"/>
          <w:sz w:val="22"/>
          <w:szCs w:val="22"/>
        </w:rPr>
        <w:t>Canberran</w:t>
      </w:r>
      <w:proofErr w:type="spellEnd"/>
      <w:r w:rsidRPr="0080647F">
        <w:rPr>
          <w:rFonts w:cstheme="minorHAnsi"/>
          <w:sz w:val="22"/>
          <w:szCs w:val="22"/>
        </w:rPr>
        <w:t xml:space="preserve"> families.</w:t>
      </w:r>
    </w:p>
    <w:p w:rsidR="0080647F" w:rsidRPr="0080647F" w:rsidRDefault="0080647F" w:rsidP="0080647F">
      <w:pPr>
        <w:pStyle w:val="ListParagraph"/>
        <w:ind w:left="426"/>
        <w:rPr>
          <w:rFonts w:cstheme="minorHAnsi"/>
          <w:sz w:val="8"/>
          <w:szCs w:val="8"/>
        </w:rPr>
      </w:pPr>
    </w:p>
    <w:p w:rsidR="0080647F" w:rsidRDefault="0080647F" w:rsidP="0080647F">
      <w:pPr>
        <w:rPr>
          <w:rFonts w:asciiTheme="minorHAnsi" w:hAnsiTheme="minorHAnsi" w:cstheme="minorHAnsi"/>
          <w:sz w:val="22"/>
          <w:szCs w:val="22"/>
          <w:lang w:val="en-AU" w:eastAsia="en-AU"/>
        </w:rPr>
      </w:pPr>
      <w:r w:rsidRPr="0080647F">
        <w:rPr>
          <w:rFonts w:asciiTheme="minorHAnsi" w:hAnsiTheme="minorHAnsi" w:cstheme="minorHAnsi"/>
          <w:sz w:val="22"/>
          <w:szCs w:val="22"/>
          <w:lang w:val="en-AU" w:eastAsia="en-AU"/>
        </w:rPr>
        <w:t xml:space="preserve">ACT Playgroups believes that all children and families should have the availability of safe, secure </w:t>
      </w:r>
      <w:proofErr w:type="spellStart"/>
      <w:r w:rsidRPr="0080647F">
        <w:rPr>
          <w:rFonts w:asciiTheme="minorHAnsi" w:hAnsiTheme="minorHAnsi" w:cstheme="minorHAnsi"/>
          <w:sz w:val="22"/>
          <w:szCs w:val="22"/>
          <w:lang w:val="en-AU" w:eastAsia="en-AU"/>
        </w:rPr>
        <w:t>playspaces</w:t>
      </w:r>
      <w:proofErr w:type="spellEnd"/>
      <w:r w:rsidRPr="0080647F">
        <w:rPr>
          <w:rFonts w:asciiTheme="minorHAnsi" w:hAnsiTheme="minorHAnsi" w:cstheme="minorHAnsi"/>
          <w:sz w:val="22"/>
          <w:szCs w:val="22"/>
          <w:lang w:val="en-AU" w:eastAsia="en-AU"/>
        </w:rPr>
        <w:t xml:space="preserve"> where they can feel included and able to play without and engage with their peers and access age appropriate supports and activities. We would be happy to expand further on any aspect of this submission</w:t>
      </w:r>
      <w:r>
        <w:rPr>
          <w:rFonts w:asciiTheme="minorHAnsi" w:hAnsiTheme="minorHAnsi" w:cstheme="minorHAnsi"/>
          <w:sz w:val="22"/>
          <w:szCs w:val="22"/>
          <w:lang w:val="en-AU" w:eastAsia="en-AU"/>
        </w:rPr>
        <w:t>.</w:t>
      </w:r>
    </w:p>
    <w:p w:rsidR="0080647F" w:rsidRDefault="0080647F" w:rsidP="0080647F">
      <w:pPr>
        <w:rPr>
          <w:rFonts w:asciiTheme="minorHAnsi" w:hAnsiTheme="minorHAnsi" w:cstheme="minorHAnsi"/>
          <w:sz w:val="22"/>
          <w:szCs w:val="22"/>
          <w:lang w:val="en-AU" w:eastAsia="en-AU"/>
        </w:rPr>
      </w:pPr>
    </w:p>
    <w:p w:rsidR="00A20362" w:rsidRPr="008C1A42" w:rsidRDefault="0080647F" w:rsidP="0080647F">
      <w:pPr>
        <w:rPr>
          <w:rFonts w:asciiTheme="minorHAnsi" w:hAnsiTheme="minorHAnsi" w:cstheme="minorHAnsi"/>
        </w:rPr>
      </w:pPr>
      <w:r>
        <w:rPr>
          <w:rFonts w:asciiTheme="minorHAnsi" w:hAnsiTheme="minorHAnsi" w:cstheme="minorHAnsi"/>
          <w:sz w:val="22"/>
          <w:szCs w:val="22"/>
          <w:lang w:val="en-AU" w:eastAsia="en-AU"/>
        </w:rPr>
        <w:t>Kirsten Cross, Executive Officer</w:t>
      </w:r>
    </w:p>
    <w:sectPr w:rsidR="00A20362" w:rsidRPr="008C1A42">
      <w:footerReference w:type="default" r:id="rId12"/>
      <w:pgSz w:w="11906" w:h="16838"/>
      <w:pgMar w:top="567" w:right="851" w:bottom="18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E01" w:rsidRDefault="00344E01">
      <w:r>
        <w:separator/>
      </w:r>
    </w:p>
  </w:endnote>
  <w:endnote w:type="continuationSeparator" w:id="0">
    <w:p w:rsidR="00344E01" w:rsidRDefault="0034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15" w:rsidRDefault="008C1A42">
    <w:pPr>
      <w:pStyle w:val="Footer"/>
      <w:tabs>
        <w:tab w:val="clear" w:pos="8306"/>
        <w:tab w:val="right" w:pos="9900"/>
      </w:tabs>
      <w:rPr>
        <w:rFonts w:ascii="Arial" w:hAnsi="Arial"/>
        <w:snapToGrid w:val="0"/>
        <w:sz w:val="16"/>
      </w:rPr>
    </w:pPr>
    <w:r>
      <w:rPr>
        <w:noProof/>
        <w:lang w:eastAsia="en-AU"/>
      </w:rPr>
      <w:drawing>
        <wp:anchor distT="0" distB="0" distL="114300" distR="114300" simplePos="0" relativeHeight="251667456" behindDoc="0" locked="0" layoutInCell="1" allowOverlap="1" wp14:anchorId="370786EE" wp14:editId="36D019F3">
          <wp:simplePos x="0" y="0"/>
          <wp:positionH relativeFrom="column">
            <wp:posOffset>635</wp:posOffset>
          </wp:positionH>
          <wp:positionV relativeFrom="paragraph">
            <wp:posOffset>-339090</wp:posOffset>
          </wp:positionV>
          <wp:extent cx="1536065" cy="601345"/>
          <wp:effectExtent l="0" t="0" r="698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GAust_logo_cmyk-membero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3606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0" locked="0" layoutInCell="1" allowOverlap="1" wp14:anchorId="36FC0CB0" wp14:editId="7E7F91F4">
              <wp:simplePos x="0" y="0"/>
              <wp:positionH relativeFrom="column">
                <wp:posOffset>2553208</wp:posOffset>
              </wp:positionH>
              <wp:positionV relativeFrom="paragraph">
                <wp:posOffset>-250419</wp:posOffset>
              </wp:positionV>
              <wp:extent cx="1714500" cy="572135"/>
              <wp:effectExtent l="0" t="1905" r="444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F15" w:rsidRPr="00B955A0" w:rsidRDefault="00A66F15">
                          <w:pPr>
                            <w:pStyle w:val="BodyText2"/>
                            <w:jc w:val="center"/>
                            <w:rPr>
                              <w:b/>
                              <w:color w:val="3366CC"/>
                            </w:rPr>
                          </w:pPr>
                          <w:r w:rsidRPr="00B955A0">
                            <w:rPr>
                              <w:b/>
                              <w:color w:val="3366CC"/>
                            </w:rPr>
                            <w:t xml:space="preserve">Funded by the Australian Government Department of </w:t>
                          </w:r>
                          <w:r w:rsidR="00BE67B6">
                            <w:rPr>
                              <w:b/>
                              <w:color w:val="3366CC"/>
                            </w:rPr>
                            <w:t>Social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6FC0CB0" id="_x0000_t202" coordsize="21600,21600" o:spt="202" path="m,l,21600r21600,l21600,xe">
              <v:stroke joinstyle="miter"/>
              <v:path gradientshapeok="t" o:connecttype="rect"/>
            </v:shapetype>
            <v:shape id="Text Box 4" o:spid="_x0000_s1026" type="#_x0000_t202" style="position:absolute;margin-left:201.05pt;margin-top:-19.7pt;width:13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Ci6ggIAAA8FAAAOAAAAZHJzL2Uyb0RvYy54bWysVNuO2yAQfa/Uf0C8Z22nzia24qw22aaq&#10;tL1Iu/0AAjhGxUCBxN5W/fcOOMm6l4eqqh8wMMPhzMwZljd9K9GRWye0qnB2lWLEFdVMqH2FPz1u&#10;JwuMnCeKEakVr/ATd/hm9fLFsjMln+pGS8YtAhDlys5UuPHelEniaMNb4q604QqMtbYt8bC0+4RZ&#10;0gF6K5Npml4nnbbMWE25c7B7NxjxKuLXNaf+Q1077pGsMHDzcbRx3IUxWS1JubfENIKeaJB/YNES&#10;oeDSC9Qd8QQdrPgNqhXUaqdrf0V1m+i6FpTHGCCaLP0lmoeGGB5jgeQ4c0mT+3+w9P3xo0WCQe0w&#10;UqSFEj3y3qO17lEestMZV4LTgwE338N28AyROnOv6WeHlN40RO35rbW6azhhwC4LJ5PR0QHHBZBd&#10;904zuIYcvI5AfW3bAAjJQIAOVXq6VCZQoeHKeZbPUjBRsM3m0+zVLF5ByvNpY51/w3WLwqTCFiof&#10;0cnx3vnAhpRnl8heS8G2Qsq4sPvdRlp0JKCSbfxO6G7sJlVwVjocGxCHHSAJdwRboBur/q3Ipnm6&#10;nhaT7fViPsm3+WxSzNPFJM2KdXGd5kV+t/0eCGZ52QjGuLoXip8VmOV/V+FTLwzaiRpEXYWL2XQ2&#10;lGjM3o2DTOP3pyBb4aEhpWgrvLg4kTIU9rViEDYpPRFymCc/049Zhhyc/zErUQah8oMGfL/rASVo&#10;Y6fZEwjCaqgXlBZeEZg02n7FqIOOrLD7ciCWYyTfKhBVkeV5aOG4yEEEsLBjy25sIYoCVIU9RsN0&#10;44e2Pxgr9g3cNMhY6VsQYi2iRp5ZneQLXReDOb0Qoa3H6+j1/I6tfgAAAP//AwBQSwMEFAAGAAgA&#10;AAAhAImO05vfAAAACgEAAA8AAABkcnMvZG93bnJldi54bWxMj8FuwjAMhu+T9g6RkXaZIIGVdnRN&#10;0TZp064wHsBtTVvROFUTaHn7hdM42v70+/uz7WQ6caHBtZY1LBcKBHFpq5ZrDYffr/krCOeRK+ws&#10;k4YrOdjmjw8ZppUdeUeXva9FCGGXoobG+z6V0pUNGXQL2xOH29EOBn0Yh1pWA44h3HRypVQsDbYc&#10;PjTY02dD5Wl/NhqOP+PzejMW3/6Q7KL4A9uksFetn2bT+xsIT5P/h+GmH9QhD06FPXPlRKchUqtl&#10;QDXMXzYRiEDEyW1TaFirBGSeyfsK+R8AAAD//wMAUEsBAi0AFAAGAAgAAAAhALaDOJL+AAAA4QEA&#10;ABMAAAAAAAAAAAAAAAAAAAAAAFtDb250ZW50X1R5cGVzXS54bWxQSwECLQAUAAYACAAAACEAOP0h&#10;/9YAAACUAQAACwAAAAAAAAAAAAAAAAAvAQAAX3JlbHMvLnJlbHNQSwECLQAUAAYACAAAACEANtgo&#10;uoICAAAPBQAADgAAAAAAAAAAAAAAAAAuAgAAZHJzL2Uyb0RvYy54bWxQSwECLQAUAAYACAAAACEA&#10;iY7Tm98AAAAKAQAADwAAAAAAAAAAAAAAAADcBAAAZHJzL2Rvd25yZXYueG1sUEsFBgAAAAAEAAQA&#10;8wAAAOgFAAAAAA==&#10;" stroked="f">
              <v:textbox>
                <w:txbxContent>
                  <w:p w:rsidR="00A66F15" w:rsidRPr="00B955A0" w:rsidRDefault="00A66F15">
                    <w:pPr>
                      <w:pStyle w:val="BodyText2"/>
                      <w:jc w:val="center"/>
                      <w:rPr>
                        <w:b/>
                        <w:color w:val="3366CC"/>
                      </w:rPr>
                    </w:pPr>
                    <w:r w:rsidRPr="00B955A0">
                      <w:rPr>
                        <w:b/>
                        <w:color w:val="3366CC"/>
                      </w:rPr>
                      <w:t xml:space="preserve">Funded by the Australian Government Department of </w:t>
                    </w:r>
                    <w:r w:rsidR="00BE67B6">
                      <w:rPr>
                        <w:b/>
                        <w:color w:val="3366CC"/>
                      </w:rPr>
                      <w:t>Social Services</w:t>
                    </w:r>
                  </w:p>
                </w:txbxContent>
              </v:textbox>
              <w10:wrap type="square"/>
            </v:shape>
          </w:pict>
        </mc:Fallback>
      </mc:AlternateContent>
    </w:r>
    <w:r>
      <w:rPr>
        <w:noProof/>
        <w:lang w:eastAsia="en-AU"/>
      </w:rPr>
      <w:drawing>
        <wp:anchor distT="0" distB="0" distL="114300" distR="114300" simplePos="0" relativeHeight="251653120" behindDoc="0" locked="0" layoutInCell="1" allowOverlap="1" wp14:anchorId="7F0F2B8F" wp14:editId="0406F8C6">
          <wp:simplePos x="0" y="0"/>
          <wp:positionH relativeFrom="column">
            <wp:posOffset>5685740</wp:posOffset>
          </wp:positionH>
          <wp:positionV relativeFrom="paragraph">
            <wp:posOffset>-409219</wp:posOffset>
          </wp:positionV>
          <wp:extent cx="800100" cy="800100"/>
          <wp:effectExtent l="0" t="0" r="0" b="0"/>
          <wp:wrapSquare wrapText="bothSides"/>
          <wp:docPr id="3" name="Picture 3" descr="ACT Govt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Govt High 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E01" w:rsidRDefault="00344E01">
      <w:r>
        <w:separator/>
      </w:r>
    </w:p>
  </w:footnote>
  <w:footnote w:type="continuationSeparator" w:id="0">
    <w:p w:rsidR="00344E01" w:rsidRDefault="00344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ralphpink-patterns.com/wp-content/uploads/default/images/pinterest-4-512.png" style="width:9pt;height:9pt;visibility:visible" o:bullet="t" o:allowoverlap="f">
        <v:imagedata r:id="rId1" o:title="pinterest-4-512"/>
      </v:shape>
    </w:pict>
  </w:numPicBullet>
  <w:abstractNum w:abstractNumId="0" w15:restartNumberingAfterBreak="0">
    <w:nsid w:val="021C0855"/>
    <w:multiLevelType w:val="hybridMultilevel"/>
    <w:tmpl w:val="D062D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F64CF"/>
    <w:multiLevelType w:val="hybridMultilevel"/>
    <w:tmpl w:val="58BCB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D7C0F"/>
    <w:multiLevelType w:val="hybridMultilevel"/>
    <w:tmpl w:val="60A03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F5F87"/>
    <w:multiLevelType w:val="hybridMultilevel"/>
    <w:tmpl w:val="B246B59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E90523"/>
    <w:multiLevelType w:val="hybridMultilevel"/>
    <w:tmpl w:val="65C47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E7E76"/>
    <w:multiLevelType w:val="hybridMultilevel"/>
    <w:tmpl w:val="74D0B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650E13"/>
    <w:multiLevelType w:val="hybridMultilevel"/>
    <w:tmpl w:val="6644BE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3661D9"/>
    <w:multiLevelType w:val="hybridMultilevel"/>
    <w:tmpl w:val="01CA0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C77B8E"/>
    <w:multiLevelType w:val="hybridMultilevel"/>
    <w:tmpl w:val="87FE806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E7A5A89"/>
    <w:multiLevelType w:val="hybridMultilevel"/>
    <w:tmpl w:val="164CD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9"/>
  </w:num>
  <w:num w:numId="5">
    <w:abstractNumId w:val="5"/>
  </w:num>
  <w:num w:numId="6">
    <w:abstractNumId w:val="8"/>
  </w:num>
  <w:num w:numId="7">
    <w:abstractNumId w:val="3"/>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C8"/>
    <w:rsid w:val="00011096"/>
    <w:rsid w:val="00040AB3"/>
    <w:rsid w:val="0005541A"/>
    <w:rsid w:val="00065EB4"/>
    <w:rsid w:val="00075433"/>
    <w:rsid w:val="000D2475"/>
    <w:rsid w:val="000D3AFE"/>
    <w:rsid w:val="000E1A61"/>
    <w:rsid w:val="00101B1C"/>
    <w:rsid w:val="001057E8"/>
    <w:rsid w:val="00124ABF"/>
    <w:rsid w:val="001254D1"/>
    <w:rsid w:val="00154499"/>
    <w:rsid w:val="00181888"/>
    <w:rsid w:val="00230DC4"/>
    <w:rsid w:val="0023305D"/>
    <w:rsid w:val="0026384C"/>
    <w:rsid w:val="0027776C"/>
    <w:rsid w:val="002B1C26"/>
    <w:rsid w:val="00306C85"/>
    <w:rsid w:val="00344E01"/>
    <w:rsid w:val="00354EC3"/>
    <w:rsid w:val="003731F2"/>
    <w:rsid w:val="003778D5"/>
    <w:rsid w:val="00387D9D"/>
    <w:rsid w:val="003F7E3E"/>
    <w:rsid w:val="00401520"/>
    <w:rsid w:val="00403D73"/>
    <w:rsid w:val="0042484E"/>
    <w:rsid w:val="00431AE9"/>
    <w:rsid w:val="00480E90"/>
    <w:rsid w:val="004815F2"/>
    <w:rsid w:val="004A023F"/>
    <w:rsid w:val="004A63AF"/>
    <w:rsid w:val="004C56EB"/>
    <w:rsid w:val="004F7A46"/>
    <w:rsid w:val="00514BCC"/>
    <w:rsid w:val="00521B29"/>
    <w:rsid w:val="005270D1"/>
    <w:rsid w:val="005437B9"/>
    <w:rsid w:val="00544ACC"/>
    <w:rsid w:val="005555EB"/>
    <w:rsid w:val="0056341F"/>
    <w:rsid w:val="0057334D"/>
    <w:rsid w:val="0059381B"/>
    <w:rsid w:val="005A762F"/>
    <w:rsid w:val="005B1C07"/>
    <w:rsid w:val="005E6C0D"/>
    <w:rsid w:val="005F4FFE"/>
    <w:rsid w:val="006017C8"/>
    <w:rsid w:val="00645C6A"/>
    <w:rsid w:val="00654CB2"/>
    <w:rsid w:val="00687F7F"/>
    <w:rsid w:val="006B5561"/>
    <w:rsid w:val="006D1758"/>
    <w:rsid w:val="006E4566"/>
    <w:rsid w:val="006F0F38"/>
    <w:rsid w:val="006F267F"/>
    <w:rsid w:val="007119D4"/>
    <w:rsid w:val="00721E6E"/>
    <w:rsid w:val="0073137E"/>
    <w:rsid w:val="00754DE7"/>
    <w:rsid w:val="00755A36"/>
    <w:rsid w:val="00756869"/>
    <w:rsid w:val="00771FED"/>
    <w:rsid w:val="00782C68"/>
    <w:rsid w:val="00793D76"/>
    <w:rsid w:val="0080647F"/>
    <w:rsid w:val="00815CD7"/>
    <w:rsid w:val="00845C79"/>
    <w:rsid w:val="00861AE6"/>
    <w:rsid w:val="0086229A"/>
    <w:rsid w:val="00863072"/>
    <w:rsid w:val="008C1A42"/>
    <w:rsid w:val="0090330E"/>
    <w:rsid w:val="00921351"/>
    <w:rsid w:val="00936071"/>
    <w:rsid w:val="0099641A"/>
    <w:rsid w:val="009B0775"/>
    <w:rsid w:val="009B22AD"/>
    <w:rsid w:val="009D5EA4"/>
    <w:rsid w:val="009D6007"/>
    <w:rsid w:val="009F5D08"/>
    <w:rsid w:val="00A071E0"/>
    <w:rsid w:val="00A103F9"/>
    <w:rsid w:val="00A11994"/>
    <w:rsid w:val="00A20362"/>
    <w:rsid w:val="00A30AF4"/>
    <w:rsid w:val="00A36EF1"/>
    <w:rsid w:val="00A41A70"/>
    <w:rsid w:val="00A613E8"/>
    <w:rsid w:val="00A66F15"/>
    <w:rsid w:val="00AC10C1"/>
    <w:rsid w:val="00AE4E2C"/>
    <w:rsid w:val="00AF707E"/>
    <w:rsid w:val="00AF7181"/>
    <w:rsid w:val="00B15ED0"/>
    <w:rsid w:val="00B51359"/>
    <w:rsid w:val="00B955A0"/>
    <w:rsid w:val="00BA77F8"/>
    <w:rsid w:val="00BD3878"/>
    <w:rsid w:val="00BE1BB0"/>
    <w:rsid w:val="00BE67B6"/>
    <w:rsid w:val="00BF5A71"/>
    <w:rsid w:val="00C07350"/>
    <w:rsid w:val="00C17986"/>
    <w:rsid w:val="00C17BE7"/>
    <w:rsid w:val="00C219B5"/>
    <w:rsid w:val="00C30A53"/>
    <w:rsid w:val="00C322B9"/>
    <w:rsid w:val="00C34465"/>
    <w:rsid w:val="00C41BDD"/>
    <w:rsid w:val="00C569C4"/>
    <w:rsid w:val="00C71A4E"/>
    <w:rsid w:val="00C96CAE"/>
    <w:rsid w:val="00CC120A"/>
    <w:rsid w:val="00CC1658"/>
    <w:rsid w:val="00D10A4B"/>
    <w:rsid w:val="00D434D1"/>
    <w:rsid w:val="00D664F9"/>
    <w:rsid w:val="00D74B9D"/>
    <w:rsid w:val="00D75162"/>
    <w:rsid w:val="00D95215"/>
    <w:rsid w:val="00D95F35"/>
    <w:rsid w:val="00DF3BC2"/>
    <w:rsid w:val="00E00F0C"/>
    <w:rsid w:val="00E0202F"/>
    <w:rsid w:val="00E0685E"/>
    <w:rsid w:val="00E14390"/>
    <w:rsid w:val="00E173A9"/>
    <w:rsid w:val="00E22524"/>
    <w:rsid w:val="00E3085D"/>
    <w:rsid w:val="00E4687A"/>
    <w:rsid w:val="00E47F4C"/>
    <w:rsid w:val="00EB250B"/>
    <w:rsid w:val="00EB785E"/>
    <w:rsid w:val="00EC1F6F"/>
    <w:rsid w:val="00ED4145"/>
    <w:rsid w:val="00ED651E"/>
    <w:rsid w:val="00F106AA"/>
    <w:rsid w:val="00F20771"/>
    <w:rsid w:val="00F213F0"/>
    <w:rsid w:val="00F22C19"/>
    <w:rsid w:val="00F22FF5"/>
    <w:rsid w:val="00F45ED8"/>
    <w:rsid w:val="00F61E74"/>
    <w:rsid w:val="00F7440B"/>
    <w:rsid w:val="00F753B8"/>
    <w:rsid w:val="00F82689"/>
    <w:rsid w:val="00FA766F"/>
    <w:rsid w:val="00FB5E16"/>
    <w:rsid w:val="00FC229B"/>
    <w:rsid w:val="00FD3964"/>
    <w:rsid w:val="00FE315F"/>
    <w:rsid w:val="00FF5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EF776B-8870-46AD-A66B-296C1960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French Script MT" w:hAnsi="French Script MT" w:cs="Arial"/>
      <w:sz w:val="44"/>
    </w:rPr>
  </w:style>
  <w:style w:type="paragraph" w:styleId="Heading4">
    <w:name w:val="heading 4"/>
    <w:basedOn w:val="Normal"/>
    <w:next w:val="Normal"/>
    <w:qFormat/>
    <w:pPr>
      <w:keepNext/>
      <w:spacing w:after="120"/>
      <w:jc w:val="center"/>
      <w:outlineLvl w:val="3"/>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0"/>
      <w:szCs w:val="20"/>
      <w:lang w:val="en-AU"/>
    </w:rPr>
  </w:style>
  <w:style w:type="paragraph" w:styleId="Header">
    <w:name w:val="header"/>
    <w:basedOn w:val="Normal"/>
    <w:pPr>
      <w:tabs>
        <w:tab w:val="center" w:pos="4320"/>
        <w:tab w:val="right" w:pos="8640"/>
      </w:tabs>
    </w:pPr>
  </w:style>
  <w:style w:type="paragraph" w:styleId="BodyText">
    <w:name w:val="Body Text"/>
    <w:basedOn w:val="Normal"/>
    <w:link w:val="BodyTextChar"/>
    <w:pPr>
      <w:jc w:val="both"/>
    </w:pPr>
    <w:rPr>
      <w:rFonts w:ascii="Arial" w:hAnsi="Arial" w:cs="Arial"/>
    </w:rPr>
  </w:style>
  <w:style w:type="paragraph" w:styleId="BodyTextIndent">
    <w:name w:val="Body Text Indent"/>
    <w:basedOn w:val="Normal"/>
    <w:pPr>
      <w:ind w:firstLine="720"/>
      <w:jc w:val="both"/>
    </w:pPr>
    <w:rPr>
      <w:rFonts w:ascii="Arial" w:hAnsi="Arial" w:cs="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bCs/>
      <w:sz w:val="28"/>
      <w:lang w:val="en-AU"/>
    </w:rPr>
  </w:style>
  <w:style w:type="paragraph" w:styleId="Subtitle">
    <w:name w:val="Subtitle"/>
    <w:basedOn w:val="Normal"/>
    <w:qFormat/>
    <w:pPr>
      <w:jc w:val="center"/>
    </w:pPr>
    <w:rPr>
      <w:b/>
      <w:bCs/>
      <w:lang w:val="en-AU"/>
    </w:rPr>
  </w:style>
  <w:style w:type="paragraph" w:styleId="BodyText2">
    <w:name w:val="Body Text 2"/>
    <w:basedOn w:val="Normal"/>
    <w:rPr>
      <w:rFonts w:ascii="Arial" w:hAnsi="Arial" w:cs="Arial"/>
      <w:sz w:val="18"/>
      <w:lang w:val="en-AU"/>
    </w:rPr>
  </w:style>
  <w:style w:type="paragraph" w:styleId="BalloonText">
    <w:name w:val="Balloon Text"/>
    <w:basedOn w:val="Normal"/>
    <w:semiHidden/>
    <w:rsid w:val="00065EB4"/>
    <w:rPr>
      <w:rFonts w:ascii="Tahoma" w:hAnsi="Tahoma" w:cs="Tahoma"/>
      <w:sz w:val="16"/>
      <w:szCs w:val="16"/>
    </w:rPr>
  </w:style>
  <w:style w:type="paragraph" w:styleId="NormalWeb">
    <w:name w:val="Normal (Web)"/>
    <w:basedOn w:val="Normal"/>
    <w:uiPriority w:val="99"/>
    <w:unhideWhenUsed/>
    <w:rsid w:val="00FA766F"/>
    <w:pPr>
      <w:spacing w:before="100" w:beforeAutospacing="1" w:after="100" w:afterAutospacing="1"/>
    </w:pPr>
    <w:rPr>
      <w:lang w:val="en-AU" w:eastAsia="en-AU"/>
    </w:rPr>
  </w:style>
  <w:style w:type="paragraph" w:styleId="PlainText">
    <w:name w:val="Plain Text"/>
    <w:basedOn w:val="Normal"/>
    <w:link w:val="PlainTextChar"/>
    <w:uiPriority w:val="99"/>
    <w:unhideWhenUsed/>
    <w:rsid w:val="00BE67B6"/>
    <w:rPr>
      <w:rFonts w:ascii="Calibri" w:eastAsia="Calibri" w:hAnsi="Calibri" w:cs="Calibri"/>
      <w:sz w:val="22"/>
      <w:szCs w:val="22"/>
      <w:lang w:val="en-AU"/>
    </w:rPr>
  </w:style>
  <w:style w:type="character" w:customStyle="1" w:styleId="PlainTextChar">
    <w:name w:val="Plain Text Char"/>
    <w:link w:val="PlainText"/>
    <w:uiPriority w:val="99"/>
    <w:rsid w:val="00BE67B6"/>
    <w:rPr>
      <w:rFonts w:ascii="Calibri" w:eastAsia="Calibri" w:hAnsi="Calibri" w:cs="Calibri"/>
      <w:sz w:val="22"/>
      <w:szCs w:val="22"/>
      <w:lang w:eastAsia="en-US"/>
    </w:rPr>
  </w:style>
  <w:style w:type="paragraph" w:customStyle="1" w:styleId="Default">
    <w:name w:val="Default"/>
    <w:basedOn w:val="Normal"/>
    <w:rsid w:val="00BE67B6"/>
    <w:pPr>
      <w:autoSpaceDE w:val="0"/>
      <w:autoSpaceDN w:val="0"/>
    </w:pPr>
    <w:rPr>
      <w:rFonts w:ascii="Calibri" w:eastAsia="Calibri" w:hAnsi="Calibri" w:cs="Calibri"/>
      <w:color w:val="000000"/>
      <w:lang w:val="en-AU"/>
    </w:rPr>
  </w:style>
  <w:style w:type="character" w:customStyle="1" w:styleId="BodyTextChar">
    <w:name w:val="Body Text Char"/>
    <w:link w:val="BodyText"/>
    <w:rsid w:val="00A20362"/>
    <w:rPr>
      <w:rFonts w:ascii="Arial" w:hAnsi="Arial" w:cs="Arial"/>
      <w:sz w:val="24"/>
      <w:szCs w:val="24"/>
      <w:lang w:val="en-US" w:eastAsia="en-US"/>
    </w:rPr>
  </w:style>
  <w:style w:type="paragraph" w:styleId="ListParagraph">
    <w:name w:val="List Paragraph"/>
    <w:basedOn w:val="Normal"/>
    <w:uiPriority w:val="34"/>
    <w:qFormat/>
    <w:rsid w:val="0080647F"/>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2731">
      <w:bodyDiv w:val="1"/>
      <w:marLeft w:val="0"/>
      <w:marRight w:val="0"/>
      <w:marTop w:val="0"/>
      <w:marBottom w:val="0"/>
      <w:divBdr>
        <w:top w:val="none" w:sz="0" w:space="0" w:color="auto"/>
        <w:left w:val="none" w:sz="0" w:space="0" w:color="auto"/>
        <w:bottom w:val="none" w:sz="0" w:space="0" w:color="auto"/>
        <w:right w:val="none" w:sz="0" w:space="0" w:color="auto"/>
      </w:divBdr>
    </w:div>
    <w:div w:id="795299884">
      <w:bodyDiv w:val="1"/>
      <w:marLeft w:val="0"/>
      <w:marRight w:val="0"/>
      <w:marTop w:val="0"/>
      <w:marBottom w:val="0"/>
      <w:divBdr>
        <w:top w:val="none" w:sz="0" w:space="0" w:color="auto"/>
        <w:left w:val="none" w:sz="0" w:space="0" w:color="auto"/>
        <w:bottom w:val="none" w:sz="0" w:space="0" w:color="auto"/>
        <w:right w:val="none" w:sz="0" w:space="0" w:color="auto"/>
      </w:divBdr>
    </w:div>
    <w:div w:id="1013998115">
      <w:bodyDiv w:val="1"/>
      <w:marLeft w:val="0"/>
      <w:marRight w:val="0"/>
      <w:marTop w:val="0"/>
      <w:marBottom w:val="0"/>
      <w:divBdr>
        <w:top w:val="none" w:sz="0" w:space="0" w:color="auto"/>
        <w:left w:val="none" w:sz="0" w:space="0" w:color="auto"/>
        <w:bottom w:val="none" w:sz="0" w:space="0" w:color="auto"/>
        <w:right w:val="none" w:sz="0" w:space="0" w:color="auto"/>
      </w:divBdr>
    </w:div>
    <w:div w:id="1192576550">
      <w:bodyDiv w:val="1"/>
      <w:marLeft w:val="0"/>
      <w:marRight w:val="0"/>
      <w:marTop w:val="0"/>
      <w:marBottom w:val="0"/>
      <w:divBdr>
        <w:top w:val="none" w:sz="0" w:space="0" w:color="auto"/>
        <w:left w:val="none" w:sz="0" w:space="0" w:color="auto"/>
        <w:bottom w:val="none" w:sz="0" w:space="0" w:color="auto"/>
        <w:right w:val="none" w:sz="0" w:space="0" w:color="auto"/>
      </w:divBdr>
    </w:div>
    <w:div w:id="19379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Play1\Application%20Data\Microsoft\Templates\ACTPG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51645-E031-45F3-A03B-3A197765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ACTPGA Letterhead</Template>
  <TotalTime>0</TotalTime>
  <Pages>1</Pages>
  <Words>590</Words>
  <Characters>3365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ACT Playgroups Association</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Playgroups Association</dc:creator>
  <cp:lastModifiedBy>Lee, Naomi</cp:lastModifiedBy>
  <cp:revision>2</cp:revision>
  <cp:lastPrinted>2018-08-15T05:04:00Z</cp:lastPrinted>
  <dcterms:created xsi:type="dcterms:W3CDTF">2018-08-15T07:38:00Z</dcterms:created>
  <dcterms:modified xsi:type="dcterms:W3CDTF">2018-08-15T07:38:00Z</dcterms:modified>
</cp:coreProperties>
</file>