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E78" w:rsidRPr="00E94769" w:rsidRDefault="00311E78" w:rsidP="00745525">
      <w:pPr>
        <w:pStyle w:val="Heading2"/>
        <w:rPr>
          <w:bCs/>
          <w:caps w:val="0"/>
          <w:color w:val="auto"/>
          <w:sz w:val="21"/>
          <w:szCs w:val="21"/>
        </w:rPr>
      </w:pPr>
      <w:bookmarkStart w:id="0" w:name="_GoBack"/>
      <w:bookmarkEnd w:id="0"/>
    </w:p>
    <w:sdt>
      <w:sdtPr>
        <w:rPr>
          <w:bCs/>
          <w:caps w:val="0"/>
          <w:color w:val="auto"/>
          <w:sz w:val="21"/>
          <w:szCs w:val="21"/>
        </w:rPr>
        <w:id w:val="440470352"/>
        <w:docPartObj>
          <w:docPartGallery w:val="Cover Pages"/>
          <w:docPartUnique/>
        </w:docPartObj>
      </w:sdtPr>
      <w:sdtEndPr>
        <w:rPr>
          <w:rFonts w:eastAsia="Times New Roman"/>
          <w:bCs w:val="0"/>
          <w:noProof/>
          <w:color w:val="482D8C" w:themeColor="background2"/>
          <w:sz w:val="36"/>
          <w:szCs w:val="40"/>
        </w:rPr>
      </w:sdtEndPr>
      <w:sdtContent>
        <w:p w:rsidR="00F875BD" w:rsidRPr="00E94769" w:rsidRDefault="00E1142D" w:rsidP="00745525">
          <w:pPr>
            <w:pStyle w:val="Heading2"/>
          </w:pPr>
          <w:r w:rsidRPr="00E94769">
            <w:rPr>
              <w:noProof/>
            </w:rPr>
            <w:drawing>
              <wp:anchor distT="0" distB="0" distL="114300" distR="114300" simplePos="0" relativeHeight="251661312" behindDoc="1" locked="1" layoutInCell="1" allowOverlap="0" wp14:anchorId="27CB7801" wp14:editId="43C78EE9">
                <wp:simplePos x="0" y="0"/>
                <wp:positionH relativeFrom="margin">
                  <wp:posOffset>3906520</wp:posOffset>
                </wp:positionH>
                <wp:positionV relativeFrom="margin">
                  <wp:posOffset>226060</wp:posOffset>
                </wp:positionV>
                <wp:extent cx="2861945" cy="2980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542701764.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861945" cy="2980690"/>
                        </a:xfrm>
                        <a:prstGeom prst="ellipse">
                          <a:avLst/>
                        </a:prstGeom>
                        <a:ln w="63500" cap="rnd">
                          <a:noFill/>
                        </a:ln>
                        <a:effectLst/>
                      </pic:spPr>
                    </pic:pic>
                  </a:graphicData>
                </a:graphic>
                <wp14:sizeRelH relativeFrom="page">
                  <wp14:pctWidth>0</wp14:pctWidth>
                </wp14:sizeRelH>
                <wp14:sizeRelV relativeFrom="page">
                  <wp14:pctHeight>0</wp14:pctHeight>
                </wp14:sizeRelV>
              </wp:anchor>
            </w:drawing>
          </w:r>
          <w:r w:rsidR="00FB2D48">
            <w:t>enhancing canberr</w:t>
          </w:r>
          <w:r w:rsidR="006447E1">
            <w:t>A</w:t>
          </w:r>
          <w:r w:rsidR="00FB2D48">
            <w:t>’s mental health and wellbeing</w:t>
          </w:r>
          <w:r w:rsidR="00AA5DD1" w:rsidRPr="00E94769">
            <w:t xml:space="preserve"> </w:t>
          </w:r>
        </w:p>
        <w:p w:rsidR="00FB2D48" w:rsidRPr="009D2AE8" w:rsidRDefault="00FB2D48" w:rsidP="00FB2D48">
          <w:pPr>
            <w:pStyle w:val="HighlightedBodyText"/>
            <w:rPr>
              <w:noProof w:val="0"/>
            </w:rPr>
          </w:pPr>
          <w:r>
            <w:rPr>
              <w:noProof w:val="0"/>
            </w:rPr>
            <w:t>T</w:t>
          </w:r>
          <w:r w:rsidRPr="009D2AE8">
            <w:rPr>
              <w:noProof w:val="0"/>
            </w:rPr>
            <w:t>he Office for Mental Health and Wellbeing is working closely with the community, including people with lived experience of mental illness, carers, service providers and government, to enhance the mental health and wellbeing of all Canberrans.</w:t>
          </w:r>
        </w:p>
        <w:p w:rsidR="00FB2D48" w:rsidRPr="00E94769" w:rsidRDefault="00FB2D48" w:rsidP="007C3EB9">
          <w:pPr>
            <w:pStyle w:val="bodytextreverse"/>
          </w:pPr>
          <w:r w:rsidRPr="009D2AE8">
            <w:t>We aim to keep people well, living their best possible life. We also want to ensure that when people need help and support – they can access the right services, at the right time.</w:t>
          </w:r>
        </w:p>
        <w:p w:rsidR="00AA5DD1" w:rsidRPr="00E94769" w:rsidRDefault="00AA5DD1" w:rsidP="005C344B">
          <w:pPr>
            <w:pStyle w:val="HighlightedBodyText"/>
            <w:rPr>
              <w:noProof w:val="0"/>
            </w:rPr>
          </w:pPr>
        </w:p>
        <w:p w:rsidR="003C0F24" w:rsidRPr="00E94769" w:rsidRDefault="003C0F24" w:rsidP="00745525">
          <w:pPr>
            <w:pStyle w:val="bodytextreverse"/>
            <w:sectPr w:rsidR="003C0F24" w:rsidRPr="00E94769" w:rsidSect="00311E78">
              <w:headerReference w:type="default" r:id="rId12"/>
              <w:footerReference w:type="default" r:id="rId13"/>
              <w:headerReference w:type="first" r:id="rId14"/>
              <w:footerReference w:type="first" r:id="rId15"/>
              <w:type w:val="continuous"/>
              <w:pgSz w:w="11906" w:h="16838" w:code="9"/>
              <w:pgMar w:top="2694" w:right="707" w:bottom="1701" w:left="851" w:header="709" w:footer="709" w:gutter="0"/>
              <w:cols w:space="282"/>
              <w:docGrid w:linePitch="360"/>
            </w:sectPr>
          </w:pPr>
        </w:p>
        <w:p w:rsidR="003B0D48" w:rsidRPr="00E94769" w:rsidRDefault="003B0D48" w:rsidP="00745525">
          <w:pPr>
            <w:pStyle w:val="Heading2"/>
          </w:pPr>
          <w:r w:rsidRPr="00E94769">
            <w:t xml:space="preserve">THE </w:t>
          </w:r>
          <w:r w:rsidRPr="00E94769">
            <w:rPr>
              <w:rStyle w:val="Heading2Char"/>
              <w:caps/>
            </w:rPr>
            <w:t>CONVERSATION</w:t>
          </w:r>
        </w:p>
        <w:p w:rsidR="003F56CA" w:rsidRDefault="003F56CA" w:rsidP="003F56CA">
          <w:pPr>
            <w:pStyle w:val="HighlightedBodyText"/>
            <w:rPr>
              <w:noProof w:val="0"/>
            </w:rPr>
          </w:pPr>
          <w:r>
            <w:rPr>
              <w:noProof w:val="0"/>
            </w:rPr>
            <w:t xml:space="preserve">We sought input </w:t>
          </w:r>
          <w:r w:rsidR="00BA2193">
            <w:rPr>
              <w:noProof w:val="0"/>
            </w:rPr>
            <w:t xml:space="preserve">from the community </w:t>
          </w:r>
          <w:r>
            <w:rPr>
              <w:noProof w:val="0"/>
            </w:rPr>
            <w:t xml:space="preserve">to helps us plan and prioritise the work of the Office for Mental Health and Wellbeing moving forward. </w:t>
          </w:r>
        </w:p>
        <w:p w:rsidR="00BA2193" w:rsidRDefault="00BA2193" w:rsidP="007C3EB9">
          <w:pPr>
            <w:pStyle w:val="bodytextreverse"/>
          </w:pPr>
          <w:r>
            <w:t>Throughout February and March of this year w</w:t>
          </w:r>
          <w:r w:rsidR="003F56CA" w:rsidRPr="00E94769">
            <w:t>e held</w:t>
          </w:r>
          <w:r>
            <w:t xml:space="preserve"> online and face to face</w:t>
          </w:r>
          <w:r w:rsidR="003F56CA" w:rsidRPr="00E94769">
            <w:t xml:space="preserve"> conversation</w:t>
          </w:r>
          <w:r>
            <w:t>s</w:t>
          </w:r>
          <w:r w:rsidR="003F56CA" w:rsidRPr="00E94769">
            <w:t xml:space="preserve"> with stakeholders</w:t>
          </w:r>
          <w:r w:rsidR="003F56CA">
            <w:t xml:space="preserve">. </w:t>
          </w:r>
          <w:r>
            <w:t>These engagements also included</w:t>
          </w:r>
          <w:r w:rsidR="003F56CA">
            <w:t xml:space="preserve"> three co-design workshops </w:t>
          </w:r>
          <w:r>
            <w:t>involving</w:t>
          </w:r>
          <w:r w:rsidR="003F56CA">
            <w:t xml:space="preserve"> peak mental health community organisations. </w:t>
          </w:r>
        </w:p>
        <w:p w:rsidR="003B0D48" w:rsidRPr="00E94769" w:rsidRDefault="004319B1" w:rsidP="007C3EB9">
          <w:pPr>
            <w:pStyle w:val="bodytextreverse"/>
          </w:pPr>
          <w:r>
            <w:t>The</w:t>
          </w:r>
          <w:r w:rsidR="0015353F">
            <w:t xml:space="preserve"> workshops and the feedback we received</w:t>
          </w:r>
          <w:r w:rsidR="00BA2193">
            <w:t xml:space="preserve"> </w:t>
          </w:r>
          <w:r w:rsidR="0015353F">
            <w:t>online enabled us to gain a strong understanding of what our community wants and needs in order to enhance their mental health and wellbeing.</w:t>
          </w:r>
          <w:r w:rsidR="00BA2193">
            <w:br/>
          </w:r>
        </w:p>
        <w:p w:rsidR="00AA5DD1" w:rsidRPr="00E94769" w:rsidRDefault="00DE2D59" w:rsidP="0062733A">
          <w:pPr>
            <w:pStyle w:val="Heading2"/>
          </w:pPr>
          <w:r w:rsidRPr="00E94769">
            <w:t xml:space="preserve">WHO ENGAGED </w:t>
          </w:r>
        </w:p>
        <w:p w:rsidR="00A64A7F" w:rsidRDefault="003F56CA" w:rsidP="003F56CA">
          <w:pPr>
            <w:pStyle w:val="HighlightedBodyText"/>
            <w:rPr>
              <w:noProof w:val="0"/>
            </w:rPr>
          </w:pPr>
          <w:r>
            <w:rPr>
              <w:noProof w:val="0"/>
            </w:rPr>
            <w:t xml:space="preserve">The </w:t>
          </w:r>
          <w:r w:rsidR="00BA2193">
            <w:rPr>
              <w:noProof w:val="0"/>
            </w:rPr>
            <w:t xml:space="preserve">face to face </w:t>
          </w:r>
          <w:r>
            <w:rPr>
              <w:noProof w:val="0"/>
            </w:rPr>
            <w:t>workshops were attended by 119 people including 22 people with lived experience of mental illness and 22 carers of people with mental illness and 33 people from non-government organisations.</w:t>
          </w:r>
          <w:r w:rsidR="009005EB">
            <w:rPr>
              <w:noProof w:val="0"/>
            </w:rPr>
            <w:t xml:space="preserve"> </w:t>
          </w:r>
        </w:p>
        <w:p w:rsidR="009005EB" w:rsidRDefault="0015353F" w:rsidP="003F56CA">
          <w:pPr>
            <w:pStyle w:val="HighlightedBodyText"/>
            <w:rPr>
              <w:noProof w:val="0"/>
            </w:rPr>
          </w:pPr>
          <w:r>
            <w:rPr>
              <w:noProof w:val="0"/>
            </w:rPr>
            <w:t>Through online conversation</w:t>
          </w:r>
          <w:r w:rsidR="00BA2193">
            <w:rPr>
              <w:noProof w:val="0"/>
            </w:rPr>
            <w:t>s</w:t>
          </w:r>
          <w:r>
            <w:rPr>
              <w:noProof w:val="0"/>
            </w:rPr>
            <w:t xml:space="preserve"> we</w:t>
          </w:r>
          <w:r w:rsidR="003F56CA">
            <w:rPr>
              <w:noProof w:val="0"/>
            </w:rPr>
            <w:t xml:space="preserve"> received 175 submissions on Your Say and 19 other written submissions</w:t>
          </w:r>
          <w:r w:rsidR="00BA2193">
            <w:rPr>
              <w:noProof w:val="0"/>
            </w:rPr>
            <w:t xml:space="preserve">. </w:t>
          </w:r>
        </w:p>
        <w:p w:rsidR="003F56CA" w:rsidRDefault="00BA2193" w:rsidP="007C3EB9">
          <w:pPr>
            <w:pStyle w:val="bodytextreverse"/>
          </w:pPr>
          <w:r>
            <w:t>We were also able to</w:t>
          </w:r>
          <w:r w:rsidR="003F56CA">
            <w:t xml:space="preserve"> </w:t>
          </w:r>
          <w:r>
            <w:t xml:space="preserve">gather </w:t>
          </w:r>
          <w:r w:rsidR="003F56CA">
            <w:t xml:space="preserve">feedback from stakeholder discussions conducted by non-government agencies. </w:t>
          </w:r>
        </w:p>
        <w:p w:rsidR="0015353F" w:rsidRPr="00E94769" w:rsidRDefault="0015353F" w:rsidP="007C3EB9">
          <w:pPr>
            <w:pStyle w:val="bodytextreverse"/>
          </w:pPr>
          <w:r>
            <w:t xml:space="preserve">In addition to this we attended multiple forums with stakeholders across our community to ensure we really captured the information we needed to develop a comprehensive Work Plan. </w:t>
          </w:r>
        </w:p>
        <w:p w:rsidR="003F56CA" w:rsidRPr="00E94769" w:rsidRDefault="003F56CA" w:rsidP="003F56CA">
          <w:pPr>
            <w:pStyle w:val="bodytextreverse"/>
            <w:rPr>
              <w:rFonts w:ascii="Montserrat" w:hAnsi="Montserrat"/>
            </w:rPr>
          </w:pPr>
        </w:p>
        <w:p w:rsidR="00AA5DD1" w:rsidRPr="00E94769" w:rsidRDefault="00AA5DD1" w:rsidP="00AA5DD1">
          <w:pPr>
            <w:pStyle w:val="bodytextreverse"/>
            <w:rPr>
              <w:rFonts w:ascii="Montserrat" w:hAnsi="Montserrat"/>
            </w:rPr>
          </w:pPr>
        </w:p>
        <w:p w:rsidR="00AA5DD1" w:rsidRPr="00E94769" w:rsidRDefault="00AA5DD1" w:rsidP="00AA5DD1">
          <w:pPr>
            <w:pStyle w:val="bodytextreverse"/>
            <w:rPr>
              <w:rFonts w:ascii="Montserrat" w:hAnsi="Montserrat"/>
            </w:rPr>
          </w:pPr>
        </w:p>
        <w:p w:rsidR="00311E78" w:rsidRPr="00E94769" w:rsidRDefault="00311E78" w:rsidP="00311E78">
          <w:pPr>
            <w:pStyle w:val="bodytextreverse"/>
            <w:tabs>
              <w:tab w:val="left" w:pos="1584"/>
            </w:tabs>
            <w:rPr>
              <w:rFonts w:ascii="Montserrat" w:hAnsi="Montserrat"/>
            </w:rPr>
            <w:sectPr w:rsidR="00311E78" w:rsidRPr="00E94769" w:rsidSect="00311E78">
              <w:type w:val="continuous"/>
              <w:pgSz w:w="11906" w:h="16838" w:code="9"/>
              <w:pgMar w:top="3426" w:right="707" w:bottom="1701" w:left="851" w:header="709" w:footer="709" w:gutter="0"/>
              <w:cols w:space="282"/>
              <w:titlePg/>
              <w:docGrid w:linePitch="360"/>
            </w:sectPr>
          </w:pPr>
        </w:p>
        <w:tbl>
          <w:tblPr>
            <w:tblStyle w:val="ColorfulList-Accent5"/>
            <w:tblW w:w="0" w:type="auto"/>
            <w:tblLook w:val="04A0" w:firstRow="1" w:lastRow="0" w:firstColumn="1" w:lastColumn="0" w:noHBand="0" w:noVBand="1"/>
          </w:tblPr>
          <w:tblGrid>
            <w:gridCol w:w="10348"/>
          </w:tblGrid>
          <w:tr w:rsidR="00AA5DD1" w:rsidRPr="00E94769" w:rsidTr="00A12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00AA5DD1" w:rsidRPr="00E94769" w:rsidRDefault="00AA5DD1" w:rsidP="00BA103B">
                <w:pPr>
                  <w:pStyle w:val="Tableheadbold"/>
                </w:pPr>
                <w:r w:rsidRPr="00E94769">
                  <w:lastRenderedPageBreak/>
                  <w:t xml:space="preserve">Key insights from the community  </w:t>
                </w:r>
              </w:p>
            </w:tc>
          </w:tr>
          <w:tr w:rsidR="003F56CA" w:rsidRPr="00E94769"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003F56CA" w:rsidRPr="00290A6A" w:rsidRDefault="003F56CA" w:rsidP="003F56CA">
                <w:pPr>
                  <w:pStyle w:val="bodytextreverse"/>
                  <w:rPr>
                    <w:noProof w:val="0"/>
                    <w:color w:val="auto"/>
                    <w:sz w:val="24"/>
                  </w:rPr>
                </w:pPr>
                <w:r w:rsidRPr="00290A6A">
                  <w:rPr>
                    <w:noProof w:val="0"/>
                    <w:color w:val="auto"/>
                    <w:sz w:val="24"/>
                  </w:rPr>
                  <w:t>Vision for Mental Health and Wellbeing</w:t>
                </w:r>
              </w:p>
              <w:p w:rsidR="003F56CA" w:rsidRPr="00290A6A" w:rsidRDefault="003F56CA" w:rsidP="003F56CA">
                <w:pPr>
                  <w:pStyle w:val="bodytextreverse"/>
                  <w:numPr>
                    <w:ilvl w:val="0"/>
                    <w:numId w:val="32"/>
                  </w:numPr>
                  <w:ind w:left="318" w:hanging="284"/>
                  <w:rPr>
                    <w:rFonts w:cs="Cambria Math"/>
                    <w:b w:val="0"/>
                    <w:noProof w:val="0"/>
                    <w:color w:val="auto"/>
                    <w:szCs w:val="20"/>
                  </w:rPr>
                </w:pPr>
                <w:r w:rsidRPr="00290A6A">
                  <w:rPr>
                    <w:rFonts w:cs="Cambria Math"/>
                    <w:b w:val="0"/>
                    <w:noProof w:val="0"/>
                    <w:color w:val="auto"/>
                    <w:szCs w:val="20"/>
                  </w:rPr>
                  <w:t>At the workshops, our vision for mental health and wellbeing was discussed.</w:t>
                </w:r>
              </w:p>
              <w:p w:rsidR="00BA2193" w:rsidRPr="0051400E" w:rsidRDefault="003F56CA" w:rsidP="003F56CA">
                <w:pPr>
                  <w:pStyle w:val="bodytextreverse"/>
                  <w:numPr>
                    <w:ilvl w:val="0"/>
                    <w:numId w:val="32"/>
                  </w:numPr>
                  <w:ind w:left="318" w:hanging="284"/>
                  <w:rPr>
                    <w:b w:val="0"/>
                    <w:noProof w:val="0"/>
                    <w:color w:val="auto"/>
                    <w:sz w:val="20"/>
                    <w:szCs w:val="20"/>
                  </w:rPr>
                </w:pPr>
                <w:r w:rsidRPr="00290A6A">
                  <w:rPr>
                    <w:rFonts w:cs="Cambria Math"/>
                    <w:b w:val="0"/>
                    <w:noProof w:val="0"/>
                    <w:color w:val="auto"/>
                    <w:szCs w:val="20"/>
                  </w:rPr>
                  <w:t xml:space="preserve">Nineteen different vision statements were drafted. </w:t>
                </w:r>
              </w:p>
              <w:p w:rsidR="003F56CA" w:rsidRPr="00E94769" w:rsidRDefault="003F56CA" w:rsidP="003F56CA">
                <w:pPr>
                  <w:pStyle w:val="bodytextreverse"/>
                  <w:numPr>
                    <w:ilvl w:val="0"/>
                    <w:numId w:val="32"/>
                  </w:numPr>
                  <w:ind w:left="318" w:hanging="284"/>
                  <w:rPr>
                    <w:b w:val="0"/>
                    <w:noProof w:val="0"/>
                    <w:color w:val="auto"/>
                    <w:sz w:val="20"/>
                    <w:szCs w:val="20"/>
                  </w:rPr>
                </w:pPr>
                <w:r w:rsidRPr="00290A6A">
                  <w:rPr>
                    <w:rFonts w:cs="Cambria Math"/>
                    <w:b w:val="0"/>
                    <w:noProof w:val="0"/>
                    <w:color w:val="auto"/>
                    <w:szCs w:val="20"/>
                  </w:rPr>
                  <w:t>The final vision</w:t>
                </w:r>
                <w:r w:rsidR="00BA2193">
                  <w:rPr>
                    <w:rFonts w:cs="Cambria Math"/>
                    <w:b w:val="0"/>
                    <w:noProof w:val="0"/>
                    <w:color w:val="auto"/>
                    <w:szCs w:val="20"/>
                  </w:rPr>
                  <w:t xml:space="preserve"> </w:t>
                </w:r>
                <w:r w:rsidRPr="00290A6A">
                  <w:rPr>
                    <w:rFonts w:cs="Cambria Math"/>
                    <w:b w:val="0"/>
                    <w:noProof w:val="0"/>
                    <w:color w:val="auto"/>
                    <w:szCs w:val="20"/>
                  </w:rPr>
                  <w:t>reflect</w:t>
                </w:r>
                <w:r w:rsidR="00012301">
                  <w:rPr>
                    <w:rFonts w:cs="Cambria Math"/>
                    <w:b w:val="0"/>
                    <w:noProof w:val="0"/>
                    <w:color w:val="auto"/>
                    <w:szCs w:val="20"/>
                  </w:rPr>
                  <w:t>s</w:t>
                </w:r>
                <w:r w:rsidRPr="00290A6A">
                  <w:rPr>
                    <w:rFonts w:cs="Cambria Math"/>
                    <w:b w:val="0"/>
                    <w:noProof w:val="0"/>
                    <w:color w:val="auto"/>
                    <w:szCs w:val="20"/>
                  </w:rPr>
                  <w:t xml:space="preserve"> the breath of ideas explored during the workshops.</w:t>
                </w:r>
              </w:p>
            </w:tc>
          </w:tr>
          <w:tr w:rsidR="003F56CA" w:rsidRPr="00E94769" w:rsidTr="00A12B38">
            <w:tc>
              <w:tcPr>
                <w:cnfStyle w:val="001000000000" w:firstRow="0" w:lastRow="0" w:firstColumn="1" w:lastColumn="0" w:oddVBand="0" w:evenVBand="0" w:oddHBand="0" w:evenHBand="0" w:firstRowFirstColumn="0" w:firstRowLastColumn="0" w:lastRowFirstColumn="0" w:lastRowLastColumn="0"/>
                <w:tcW w:w="10348" w:type="dxa"/>
              </w:tcPr>
              <w:p w:rsidR="003F56CA" w:rsidRPr="00290A6A" w:rsidRDefault="003F56CA" w:rsidP="003F56CA">
                <w:pPr>
                  <w:pStyle w:val="bodytextreverse"/>
                  <w:rPr>
                    <w:noProof w:val="0"/>
                    <w:color w:val="auto"/>
                    <w:sz w:val="24"/>
                  </w:rPr>
                </w:pPr>
                <w:r w:rsidRPr="00290A6A">
                  <w:rPr>
                    <w:noProof w:val="0"/>
                    <w:color w:val="auto"/>
                    <w:sz w:val="24"/>
                  </w:rPr>
                  <w:t>Theme one - Community wide mental health and wellbeing approaches</w:t>
                </w:r>
              </w:p>
              <w:p w:rsidR="003F56CA" w:rsidRPr="00290A6A" w:rsidRDefault="003F56CA" w:rsidP="003F56CA">
                <w:pPr>
                  <w:pStyle w:val="bodytextreverse"/>
                  <w:numPr>
                    <w:ilvl w:val="0"/>
                    <w:numId w:val="32"/>
                  </w:numPr>
                  <w:ind w:left="318" w:hanging="284"/>
                  <w:rPr>
                    <w:rFonts w:cs="Cambria Math"/>
                    <w:b w:val="0"/>
                    <w:noProof w:val="0"/>
                    <w:color w:val="auto"/>
                    <w:szCs w:val="20"/>
                  </w:rPr>
                </w:pPr>
                <w:r w:rsidRPr="00290A6A">
                  <w:rPr>
                    <w:rFonts w:cs="Cambria Math"/>
                    <w:b w:val="0"/>
                    <w:noProof w:val="0"/>
                    <w:color w:val="auto"/>
                    <w:szCs w:val="20"/>
                  </w:rPr>
                  <w:t>There was strong support for prevention and early support activities to maintain people’s wellbeing.</w:t>
                </w:r>
              </w:p>
              <w:p w:rsidR="003F56CA" w:rsidRPr="00290A6A" w:rsidRDefault="003F56CA" w:rsidP="003F56CA">
                <w:pPr>
                  <w:pStyle w:val="bodytextreverse"/>
                  <w:numPr>
                    <w:ilvl w:val="0"/>
                    <w:numId w:val="32"/>
                  </w:numPr>
                  <w:ind w:left="318" w:hanging="284"/>
                  <w:rPr>
                    <w:rFonts w:cs="Cambria Math"/>
                    <w:b w:val="0"/>
                    <w:noProof w:val="0"/>
                    <w:color w:val="auto"/>
                    <w:szCs w:val="20"/>
                  </w:rPr>
                </w:pPr>
                <w:r w:rsidRPr="00290A6A">
                  <w:rPr>
                    <w:rFonts w:cs="Cambria Math"/>
                    <w:b w:val="0"/>
                    <w:noProof w:val="0"/>
                    <w:color w:val="auto"/>
                    <w:szCs w:val="20"/>
                  </w:rPr>
                  <w:t>Nearly 30% of respondents to Your Say commented on the need for greater information, resources and knowledge on staying mentally well</w:t>
                </w:r>
                <w:r w:rsidR="00FE334F">
                  <w:rPr>
                    <w:rFonts w:cs="Cambria Math"/>
                    <w:b w:val="0"/>
                    <w:noProof w:val="0"/>
                    <w:color w:val="auto"/>
                    <w:szCs w:val="20"/>
                  </w:rPr>
                  <w:t xml:space="preserve">, </w:t>
                </w:r>
                <w:r w:rsidRPr="00290A6A">
                  <w:rPr>
                    <w:rFonts w:cs="Cambria Math"/>
                    <w:b w:val="0"/>
                    <w:noProof w:val="0"/>
                    <w:color w:val="auto"/>
                    <w:szCs w:val="20"/>
                  </w:rPr>
                  <w:t xml:space="preserve">building resilience or how to get help to access the right information </w:t>
                </w:r>
                <w:r w:rsidR="00BA6566">
                  <w:rPr>
                    <w:rFonts w:cs="Cambria Math"/>
                    <w:b w:val="0"/>
                    <w:noProof w:val="0"/>
                    <w:color w:val="auto"/>
                    <w:szCs w:val="20"/>
                  </w:rPr>
                  <w:t>and</w:t>
                </w:r>
                <w:r w:rsidRPr="00290A6A">
                  <w:rPr>
                    <w:rFonts w:cs="Cambria Math"/>
                    <w:b w:val="0"/>
                    <w:noProof w:val="0"/>
                    <w:color w:val="auto"/>
                    <w:szCs w:val="20"/>
                  </w:rPr>
                  <w:t xml:space="preserve"> support when needed.</w:t>
                </w:r>
              </w:p>
              <w:p w:rsidR="003F56CA" w:rsidRPr="00E94769" w:rsidRDefault="003F56CA" w:rsidP="003F56CA">
                <w:pPr>
                  <w:pStyle w:val="bodytextreverse"/>
                  <w:numPr>
                    <w:ilvl w:val="0"/>
                    <w:numId w:val="32"/>
                  </w:numPr>
                  <w:ind w:left="318" w:hanging="284"/>
                  <w:rPr>
                    <w:rFonts w:cs="Cambria Math"/>
                    <w:b w:val="0"/>
                    <w:noProof w:val="0"/>
                    <w:color w:val="auto"/>
                    <w:sz w:val="20"/>
                    <w:szCs w:val="20"/>
                  </w:rPr>
                </w:pPr>
                <w:r w:rsidRPr="00290A6A">
                  <w:rPr>
                    <w:rFonts w:cs="Cambria Math"/>
                    <w:b w:val="0"/>
                    <w:noProof w:val="0"/>
                    <w:color w:val="auto"/>
                    <w:szCs w:val="20"/>
                  </w:rPr>
                  <w:t>Children and young people were identified as a high priority.</w:t>
                </w:r>
              </w:p>
            </w:tc>
          </w:tr>
          <w:tr w:rsidR="003F56CA" w:rsidRPr="00E94769"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003F56CA" w:rsidRPr="00290A6A" w:rsidRDefault="003F56CA" w:rsidP="003F56CA">
                <w:pPr>
                  <w:pStyle w:val="bodytextreverse"/>
                  <w:rPr>
                    <w:noProof w:val="0"/>
                    <w:color w:val="auto"/>
                    <w:sz w:val="24"/>
                  </w:rPr>
                </w:pPr>
                <w:r w:rsidRPr="00290A6A">
                  <w:rPr>
                    <w:noProof w:val="0"/>
                    <w:color w:val="auto"/>
                    <w:sz w:val="24"/>
                  </w:rPr>
                  <w:t>Theme two – Assistance for people experiencing or impacted by mental health concerns</w:t>
                </w:r>
              </w:p>
              <w:p w:rsidR="003F56CA" w:rsidRPr="00FE334F" w:rsidRDefault="003F56CA" w:rsidP="003F56CA">
                <w:pPr>
                  <w:pStyle w:val="bodytextreverse"/>
                  <w:numPr>
                    <w:ilvl w:val="0"/>
                    <w:numId w:val="32"/>
                  </w:numPr>
                  <w:ind w:left="318" w:hanging="284"/>
                  <w:rPr>
                    <w:b w:val="0"/>
                    <w:noProof w:val="0"/>
                    <w:color w:val="auto"/>
                    <w:szCs w:val="20"/>
                  </w:rPr>
                </w:pPr>
                <w:r w:rsidRPr="00290A6A">
                  <w:rPr>
                    <w:b w:val="0"/>
                    <w:noProof w:val="0"/>
                    <w:color w:val="auto"/>
                    <w:szCs w:val="20"/>
                  </w:rPr>
                  <w:t xml:space="preserve">There is also strong support for improving capacity and accessibility of supports for people experiencing mental health concerns or mental illness.  </w:t>
                </w:r>
              </w:p>
              <w:p w:rsidR="00FE334F" w:rsidRPr="00290A6A" w:rsidRDefault="00FE334F" w:rsidP="003F56CA">
                <w:pPr>
                  <w:pStyle w:val="bodytextreverse"/>
                  <w:numPr>
                    <w:ilvl w:val="0"/>
                    <w:numId w:val="32"/>
                  </w:numPr>
                  <w:ind w:left="318" w:hanging="284"/>
                  <w:rPr>
                    <w:b w:val="0"/>
                    <w:noProof w:val="0"/>
                    <w:color w:val="auto"/>
                    <w:szCs w:val="20"/>
                  </w:rPr>
                </w:pPr>
                <w:r>
                  <w:rPr>
                    <w:b w:val="0"/>
                    <w:noProof w:val="0"/>
                    <w:color w:val="auto"/>
                    <w:szCs w:val="20"/>
                  </w:rPr>
                  <w:t xml:space="preserve">The need to focus on the social determinants </w:t>
                </w:r>
                <w:r w:rsidR="00BA6566">
                  <w:rPr>
                    <w:b w:val="0"/>
                    <w:noProof w:val="0"/>
                    <w:color w:val="auto"/>
                    <w:szCs w:val="20"/>
                  </w:rPr>
                  <w:t>of health and how to support people and their carers holistically</w:t>
                </w:r>
                <w:r w:rsidR="00012301">
                  <w:rPr>
                    <w:b w:val="0"/>
                    <w:noProof w:val="0"/>
                    <w:color w:val="auto"/>
                    <w:szCs w:val="20"/>
                  </w:rPr>
                  <w:t xml:space="preserve"> was emphasised.</w:t>
                </w:r>
              </w:p>
              <w:p w:rsidR="00FE334F" w:rsidRPr="00BA6566" w:rsidRDefault="003F56CA" w:rsidP="00BA6566">
                <w:pPr>
                  <w:pStyle w:val="bodytextreverse"/>
                  <w:numPr>
                    <w:ilvl w:val="0"/>
                    <w:numId w:val="32"/>
                  </w:numPr>
                  <w:ind w:left="318" w:hanging="284"/>
                  <w:rPr>
                    <w:b w:val="0"/>
                    <w:noProof w:val="0"/>
                    <w:color w:val="auto"/>
                    <w:sz w:val="20"/>
                    <w:szCs w:val="20"/>
                  </w:rPr>
                </w:pPr>
                <w:r w:rsidRPr="00290A6A">
                  <w:rPr>
                    <w:b w:val="0"/>
                    <w:noProof w:val="0"/>
                    <w:color w:val="auto"/>
                    <w:szCs w:val="20"/>
                  </w:rPr>
                  <w:t>Feedback identified the need</w:t>
                </w:r>
                <w:r w:rsidR="00012301">
                  <w:rPr>
                    <w:b w:val="0"/>
                    <w:noProof w:val="0"/>
                    <w:color w:val="auto"/>
                    <w:szCs w:val="20"/>
                  </w:rPr>
                  <w:t xml:space="preserve"> to</w:t>
                </w:r>
                <w:r w:rsidR="00FE334F">
                  <w:rPr>
                    <w:b w:val="0"/>
                    <w:noProof w:val="0"/>
                    <w:color w:val="auto"/>
                    <w:szCs w:val="20"/>
                  </w:rPr>
                  <w:t xml:space="preserve"> support carer</w:t>
                </w:r>
                <w:r w:rsidR="00012301">
                  <w:rPr>
                    <w:b w:val="0"/>
                    <w:noProof w:val="0"/>
                    <w:color w:val="auto"/>
                    <w:szCs w:val="20"/>
                  </w:rPr>
                  <w:t xml:space="preserve">s in their carer role and for carer wellbeing. </w:t>
                </w:r>
              </w:p>
            </w:tc>
          </w:tr>
          <w:tr w:rsidR="003F56CA" w:rsidRPr="00E94769" w:rsidTr="00A12B38">
            <w:tc>
              <w:tcPr>
                <w:cnfStyle w:val="001000000000" w:firstRow="0" w:lastRow="0" w:firstColumn="1" w:lastColumn="0" w:oddVBand="0" w:evenVBand="0" w:oddHBand="0" w:evenHBand="0" w:firstRowFirstColumn="0" w:firstRowLastColumn="0" w:lastRowFirstColumn="0" w:lastRowLastColumn="0"/>
                <w:tcW w:w="10348" w:type="dxa"/>
              </w:tcPr>
              <w:p w:rsidR="003F56CA" w:rsidRPr="00290A6A" w:rsidRDefault="003F56CA" w:rsidP="003F56CA">
                <w:pPr>
                  <w:pStyle w:val="bodytextreverse"/>
                  <w:rPr>
                    <w:noProof w:val="0"/>
                    <w:color w:val="auto"/>
                    <w:sz w:val="24"/>
                  </w:rPr>
                </w:pPr>
                <w:r w:rsidRPr="00290A6A">
                  <w:rPr>
                    <w:noProof w:val="0"/>
                    <w:color w:val="auto"/>
                    <w:sz w:val="24"/>
                  </w:rPr>
                  <w:t>Theme three – Mental health service system and workforce</w:t>
                </w:r>
              </w:p>
              <w:p w:rsidR="003F56CA" w:rsidRPr="00290A6A" w:rsidRDefault="0051400E" w:rsidP="003F56CA">
                <w:pPr>
                  <w:pStyle w:val="bodytextreverse"/>
                  <w:numPr>
                    <w:ilvl w:val="0"/>
                    <w:numId w:val="32"/>
                  </w:numPr>
                  <w:ind w:left="318" w:hanging="284"/>
                  <w:rPr>
                    <w:b w:val="0"/>
                    <w:noProof w:val="0"/>
                    <w:color w:val="auto"/>
                    <w:szCs w:val="20"/>
                  </w:rPr>
                </w:pPr>
                <w:r>
                  <w:rPr>
                    <w:rFonts w:cs="Cambria Math"/>
                    <w:b w:val="0"/>
                    <w:noProof w:val="0"/>
                    <w:color w:val="auto"/>
                    <w:szCs w:val="20"/>
                  </w:rPr>
                  <w:t xml:space="preserve"> </w:t>
                </w:r>
                <w:r w:rsidR="003F56CA" w:rsidRPr="00290A6A">
                  <w:rPr>
                    <w:rFonts w:cs="Cambria Math"/>
                    <w:b w:val="0"/>
                    <w:noProof w:val="0"/>
                    <w:color w:val="auto"/>
                    <w:szCs w:val="20"/>
                  </w:rPr>
                  <w:t xml:space="preserve">Nearly 25% of respondents to Your Say identified the need for more connected and integrated services. </w:t>
                </w:r>
              </w:p>
              <w:p w:rsidR="003F56CA" w:rsidRPr="00290A6A" w:rsidRDefault="0051400E" w:rsidP="003F56CA">
                <w:pPr>
                  <w:pStyle w:val="bodytextreverse"/>
                  <w:numPr>
                    <w:ilvl w:val="0"/>
                    <w:numId w:val="32"/>
                  </w:numPr>
                  <w:ind w:left="318" w:hanging="284"/>
                  <w:rPr>
                    <w:b w:val="0"/>
                    <w:noProof w:val="0"/>
                    <w:color w:val="auto"/>
                    <w:szCs w:val="20"/>
                  </w:rPr>
                </w:pPr>
                <w:r>
                  <w:rPr>
                    <w:b w:val="0"/>
                    <w:noProof w:val="0"/>
                    <w:color w:val="auto"/>
                    <w:szCs w:val="20"/>
                  </w:rPr>
                  <w:t xml:space="preserve"> </w:t>
                </w:r>
                <w:r w:rsidR="003F56CA" w:rsidRPr="00290A6A">
                  <w:rPr>
                    <w:b w:val="0"/>
                    <w:noProof w:val="0"/>
                    <w:color w:val="auto"/>
                    <w:szCs w:val="20"/>
                  </w:rPr>
                  <w:t xml:space="preserve">A further priority was workforce development including greater training and skills in trauma informed care. </w:t>
                </w:r>
              </w:p>
              <w:p w:rsidR="003F56CA" w:rsidRPr="00E94769" w:rsidRDefault="0051400E" w:rsidP="003F56CA">
                <w:pPr>
                  <w:pStyle w:val="bodytextreverse"/>
                  <w:numPr>
                    <w:ilvl w:val="0"/>
                    <w:numId w:val="32"/>
                  </w:numPr>
                  <w:ind w:left="318" w:hanging="284"/>
                  <w:rPr>
                    <w:b w:val="0"/>
                    <w:noProof w:val="0"/>
                    <w:color w:val="auto"/>
                    <w:sz w:val="20"/>
                    <w:szCs w:val="20"/>
                  </w:rPr>
                </w:pPr>
                <w:r>
                  <w:rPr>
                    <w:b w:val="0"/>
                    <w:noProof w:val="0"/>
                    <w:color w:val="auto"/>
                    <w:szCs w:val="20"/>
                  </w:rPr>
                  <w:t xml:space="preserve"> </w:t>
                </w:r>
                <w:r w:rsidR="003F56CA" w:rsidRPr="00290A6A">
                  <w:rPr>
                    <w:b w:val="0"/>
                    <w:noProof w:val="0"/>
                    <w:color w:val="auto"/>
                    <w:szCs w:val="20"/>
                  </w:rPr>
                  <w:t xml:space="preserve">The need for empathic supportive, accessible services was also highlighted in responses. </w:t>
                </w:r>
              </w:p>
            </w:tc>
          </w:tr>
          <w:tr w:rsidR="003F56CA" w:rsidRPr="00E94769" w:rsidTr="003F56CA">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10348" w:type="dxa"/>
              </w:tcPr>
              <w:p w:rsidR="003F56CA" w:rsidRPr="00E94769" w:rsidRDefault="003F56CA" w:rsidP="003F56CA">
                <w:pPr>
                  <w:pStyle w:val="bodytextreverse"/>
                  <w:ind w:left="318"/>
                  <w:rPr>
                    <w:noProof w:val="0"/>
                    <w:color w:val="auto"/>
                    <w:sz w:val="20"/>
                    <w:szCs w:val="20"/>
                  </w:rPr>
                </w:pPr>
              </w:p>
            </w:tc>
          </w:tr>
        </w:tbl>
        <w:p w:rsidR="003D2C5E" w:rsidRPr="00E94769" w:rsidRDefault="003D2C5E" w:rsidP="00745525">
          <w:pPr>
            <w:pStyle w:val="Heading2"/>
          </w:pPr>
          <w:r w:rsidRPr="00E94769">
            <w:t>What’s Next?</w:t>
          </w:r>
        </w:p>
        <w:p w:rsidR="003F56CA" w:rsidRPr="00D05195" w:rsidRDefault="003F56CA" w:rsidP="005C344B">
          <w:pPr>
            <w:pStyle w:val="HighlightedBodyText"/>
            <w:rPr>
              <w:b w:val="0"/>
              <w:noProof w:val="0"/>
              <w:color w:val="000000" w:themeColor="text1"/>
            </w:rPr>
          </w:pPr>
          <w:r w:rsidRPr="007C3EB9">
            <w:t xml:space="preserve">The Office for Mental Health and Wellbeing Work Plan </w:t>
          </w:r>
          <w:r w:rsidR="00BA2193" w:rsidRPr="007C3EB9">
            <w:t>is being launched in April 2019</w:t>
          </w:r>
          <w:r w:rsidRPr="00D05195">
            <w:rPr>
              <w:b w:val="0"/>
              <w:noProof w:val="0"/>
              <w:color w:val="000000" w:themeColor="text1"/>
            </w:rPr>
            <w:t xml:space="preserve">. The Work Plan sets out the actions and </w:t>
          </w:r>
          <w:r w:rsidR="00D05195">
            <w:rPr>
              <w:b w:val="0"/>
              <w:noProof w:val="0"/>
              <w:color w:val="000000" w:themeColor="text1"/>
            </w:rPr>
            <w:t>initiatives</w:t>
          </w:r>
          <w:r w:rsidRPr="00D05195">
            <w:rPr>
              <w:b w:val="0"/>
              <w:noProof w:val="0"/>
              <w:color w:val="000000" w:themeColor="text1"/>
            </w:rPr>
            <w:t xml:space="preserve"> to be delivered over the next three years.</w:t>
          </w:r>
        </w:p>
        <w:p w:rsidR="003D2C5E" w:rsidRPr="00D05195" w:rsidRDefault="003F56CA" w:rsidP="005C344B">
          <w:pPr>
            <w:pStyle w:val="HighlightedBodyText"/>
            <w:rPr>
              <w:b w:val="0"/>
              <w:noProof w:val="0"/>
              <w:color w:val="000000" w:themeColor="text1"/>
            </w:rPr>
          </w:pPr>
          <w:r w:rsidRPr="00D05195">
            <w:rPr>
              <w:b w:val="0"/>
              <w:noProof w:val="0"/>
              <w:color w:val="000000" w:themeColor="text1"/>
            </w:rPr>
            <w:t xml:space="preserve">A number of key projects will be informed by and undertaken through further co-design processes. The involvement of people with mental illness, their family and carers as well as relevant non-government and government agencies will be critical for this work to be effective.  </w:t>
          </w:r>
          <w:r w:rsidR="00F31269" w:rsidRPr="00D05195">
            <w:rPr>
              <w:b w:val="0"/>
              <w:noProof w:val="0"/>
              <w:color w:val="000000" w:themeColor="text1"/>
            </w:rPr>
            <w:t>We will</w:t>
          </w:r>
          <w:r w:rsidR="00BA2193">
            <w:rPr>
              <w:b w:val="0"/>
              <w:noProof w:val="0"/>
              <w:color w:val="000000" w:themeColor="text1"/>
            </w:rPr>
            <w:t xml:space="preserve"> continue to</w:t>
          </w:r>
          <w:r w:rsidR="00F31269" w:rsidRPr="00D05195">
            <w:rPr>
              <w:b w:val="0"/>
              <w:noProof w:val="0"/>
              <w:color w:val="000000" w:themeColor="text1"/>
            </w:rPr>
            <w:t xml:space="preserve"> seek your interest via our networks </w:t>
          </w:r>
          <w:r w:rsidR="00D05195">
            <w:rPr>
              <w:b w:val="0"/>
              <w:noProof w:val="0"/>
              <w:color w:val="000000" w:themeColor="text1"/>
            </w:rPr>
            <w:t>and through YourSay</w:t>
          </w:r>
          <w:r w:rsidR="00BA2193">
            <w:rPr>
              <w:b w:val="0"/>
              <w:noProof w:val="0"/>
              <w:color w:val="000000" w:themeColor="text1"/>
            </w:rPr>
            <w:t>,</w:t>
          </w:r>
          <w:r w:rsidR="0051400E">
            <w:rPr>
              <w:b w:val="0"/>
              <w:noProof w:val="0"/>
              <w:color w:val="000000" w:themeColor="text1"/>
            </w:rPr>
            <w:t xml:space="preserve"> </w:t>
          </w:r>
          <w:r w:rsidR="00BA2193">
            <w:rPr>
              <w:b w:val="0"/>
              <w:noProof w:val="0"/>
              <w:color w:val="000000" w:themeColor="text1"/>
            </w:rPr>
            <w:t>as appropriate,</w:t>
          </w:r>
          <w:r w:rsidR="00D05195">
            <w:rPr>
              <w:b w:val="0"/>
              <w:noProof w:val="0"/>
              <w:color w:val="000000" w:themeColor="text1"/>
            </w:rPr>
            <w:t xml:space="preserve"> </w:t>
          </w:r>
          <w:r w:rsidR="00F31269" w:rsidRPr="00D05195">
            <w:rPr>
              <w:b w:val="0"/>
              <w:noProof w:val="0"/>
              <w:color w:val="000000" w:themeColor="text1"/>
            </w:rPr>
            <w:t>for further co-design</w:t>
          </w:r>
          <w:r w:rsidR="00BA2193">
            <w:rPr>
              <w:b w:val="0"/>
              <w:noProof w:val="0"/>
              <w:color w:val="000000" w:themeColor="text1"/>
            </w:rPr>
            <w:t xml:space="preserve"> opportunities</w:t>
          </w:r>
          <w:r w:rsidR="00D05195">
            <w:rPr>
              <w:b w:val="0"/>
              <w:noProof w:val="0"/>
              <w:color w:val="000000" w:themeColor="text1"/>
            </w:rPr>
            <w:t xml:space="preserve">. </w:t>
          </w:r>
        </w:p>
        <w:p w:rsidR="003D2C5E" w:rsidRDefault="00D05195" w:rsidP="005C344B">
          <w:pPr>
            <w:pStyle w:val="bodytextreverse"/>
            <w:rPr>
              <w:noProof w:val="0"/>
            </w:rPr>
          </w:pPr>
          <w:r>
            <w:rPr>
              <w:noProof w:val="0"/>
            </w:rPr>
            <w:t xml:space="preserve">If you would like to </w:t>
          </w:r>
          <w:r w:rsidR="00F31269">
            <w:rPr>
              <w:noProof w:val="0"/>
            </w:rPr>
            <w:t>receive</w:t>
          </w:r>
          <w:r w:rsidR="00BA2193">
            <w:rPr>
              <w:noProof w:val="0"/>
            </w:rPr>
            <w:t xml:space="preserve"> information about the work of the Office, including</w:t>
          </w:r>
          <w:r w:rsidR="00F31269">
            <w:rPr>
              <w:noProof w:val="0"/>
            </w:rPr>
            <w:t xml:space="preserve"> invit</w:t>
          </w:r>
          <w:r w:rsidR="00BA2193">
            <w:rPr>
              <w:noProof w:val="0"/>
            </w:rPr>
            <w:t>ations</w:t>
          </w:r>
          <w:r w:rsidR="00F31269">
            <w:rPr>
              <w:noProof w:val="0"/>
            </w:rPr>
            <w:t xml:space="preserve"> for </w:t>
          </w:r>
          <w:r>
            <w:rPr>
              <w:noProof w:val="0"/>
            </w:rPr>
            <w:t>future</w:t>
          </w:r>
          <w:r w:rsidR="00BA2193">
            <w:rPr>
              <w:noProof w:val="0"/>
            </w:rPr>
            <w:t xml:space="preserve"> public consultation and engagement meetings, </w:t>
          </w:r>
          <w:r>
            <w:rPr>
              <w:noProof w:val="0"/>
            </w:rPr>
            <w:t>please let us know</w:t>
          </w:r>
          <w:r w:rsidR="00F31269">
            <w:rPr>
              <w:noProof w:val="0"/>
            </w:rPr>
            <w:t xml:space="preserve"> </w:t>
          </w:r>
          <w:r w:rsidR="00BA2193">
            <w:rPr>
              <w:noProof w:val="0"/>
            </w:rPr>
            <w:t>by emailing</w:t>
          </w:r>
          <w:r w:rsidR="003D2C5E" w:rsidRPr="00E94769">
            <w:rPr>
              <w:noProof w:val="0"/>
            </w:rPr>
            <w:t xml:space="preserve"> </w:t>
          </w:r>
          <w:hyperlink r:id="rId16" w:history="1">
            <w:r w:rsidR="00F31269" w:rsidRPr="003478B4">
              <w:rPr>
                <w:rStyle w:val="Hyperlink"/>
                <w:noProof w:val="0"/>
              </w:rPr>
              <w:t>OfficeforMHW@act.gov.au</w:t>
            </w:r>
          </w:hyperlink>
          <w:r w:rsidR="00F31269">
            <w:rPr>
              <w:noProof w:val="0"/>
            </w:rPr>
            <w:t xml:space="preserve"> </w:t>
          </w:r>
        </w:p>
        <w:p w:rsidR="00E94769" w:rsidRPr="00E94769" w:rsidRDefault="003D2C5E" w:rsidP="005C344B">
          <w:pPr>
            <w:pStyle w:val="bodytextreverse"/>
            <w:rPr>
              <w:noProof w:val="0"/>
            </w:rPr>
          </w:pPr>
          <w:r w:rsidRPr="00E94769">
            <w:rPr>
              <w:noProof w:val="0"/>
            </w:rPr>
            <w:t xml:space="preserve">To find out more about </w:t>
          </w:r>
          <w:r w:rsidR="003F56CA">
            <w:rPr>
              <w:noProof w:val="0"/>
            </w:rPr>
            <w:t xml:space="preserve">the Office for Mental Health and Wellbeing </w:t>
          </w:r>
          <w:r w:rsidR="00F31269">
            <w:rPr>
              <w:noProof w:val="0"/>
            </w:rPr>
            <w:t xml:space="preserve">visit our website </w:t>
          </w:r>
          <w:hyperlink r:id="rId17" w:history="1">
            <w:r w:rsidR="00F31269" w:rsidRPr="003478B4">
              <w:rPr>
                <w:rStyle w:val="Hyperlink"/>
                <w:noProof w:val="0"/>
              </w:rPr>
              <w:t>www.health.act.gov.au/omhw</w:t>
            </w:r>
          </w:hyperlink>
          <w:r w:rsidR="00F31269">
            <w:rPr>
              <w:noProof w:val="0"/>
            </w:rPr>
            <w:t xml:space="preserve"> </w:t>
          </w:r>
          <w:r w:rsidR="00BA2193">
            <w:rPr>
              <w:noProof w:val="0"/>
            </w:rPr>
            <w:t xml:space="preserve">To </w:t>
          </w:r>
          <w:r w:rsidR="00F31269">
            <w:rPr>
              <w:noProof w:val="0"/>
            </w:rPr>
            <w:t>learn more about o</w:t>
          </w:r>
          <w:r w:rsidRPr="00E94769">
            <w:rPr>
              <w:noProof w:val="0"/>
            </w:rPr>
            <w:t>ther init</w:t>
          </w:r>
          <w:r w:rsidR="004F50AC" w:rsidRPr="00E94769">
            <w:rPr>
              <w:noProof w:val="0"/>
            </w:rPr>
            <w:t>i</w:t>
          </w:r>
          <w:r w:rsidRPr="00E94769">
            <w:rPr>
              <w:noProof w:val="0"/>
            </w:rPr>
            <w:t xml:space="preserve">atives, policies and projects in Canberra visit </w:t>
          </w:r>
          <w:hyperlink r:id="rId18" w:history="1">
            <w:r w:rsidRPr="00E94769">
              <w:rPr>
                <w:rStyle w:val="Hyperlink"/>
                <w:noProof w:val="0"/>
                <w:color w:val="auto"/>
                <w:u w:val="none"/>
              </w:rPr>
              <w:t>www.yoursay.act.gov.au</w:t>
            </w:r>
          </w:hyperlink>
        </w:p>
        <w:p w:rsidR="00E10C60" w:rsidRPr="00E94769" w:rsidRDefault="007C3EB9" w:rsidP="007C3EB9">
          <w:pPr>
            <w:spacing w:line="276" w:lineRule="auto"/>
          </w:pPr>
        </w:p>
      </w:sdtContent>
    </w:sdt>
    <w:tbl>
      <w:tblPr>
        <w:tblStyle w:val="ColorfulList-Accent5"/>
        <w:tblW w:w="10348" w:type="dxa"/>
        <w:tblLook w:val="04A0" w:firstRow="1" w:lastRow="0" w:firstColumn="1" w:lastColumn="0" w:noHBand="0" w:noVBand="1"/>
      </w:tblPr>
      <w:tblGrid>
        <w:gridCol w:w="1985"/>
        <w:gridCol w:w="2126"/>
        <w:gridCol w:w="2410"/>
        <w:gridCol w:w="1843"/>
        <w:gridCol w:w="1842"/>
        <w:gridCol w:w="142"/>
      </w:tblGrid>
      <w:tr w:rsidR="00013B47" w:rsidRPr="00E94769" w:rsidTr="007C3E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6"/>
            <w:vAlign w:val="top"/>
          </w:tcPr>
          <w:p w:rsidR="00013B47" w:rsidRPr="00E94769" w:rsidRDefault="00013B47" w:rsidP="00BA103B">
            <w:pPr>
              <w:pStyle w:val="Tableheadbold"/>
              <w:jc w:val="center"/>
              <w:rPr>
                <w:szCs w:val="24"/>
              </w:rPr>
            </w:pPr>
            <w:r w:rsidRPr="00E94769">
              <w:rPr>
                <w:szCs w:val="24"/>
              </w:rPr>
              <w:t>THANK YOU FOR YOUR FEEDBACK</w:t>
            </w:r>
          </w:p>
        </w:tc>
      </w:tr>
      <w:tr w:rsidR="00013B47" w:rsidRPr="00E94769" w:rsidTr="007C3EB9">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1985" w:type="dxa"/>
            <w:vAlign w:val="top"/>
          </w:tcPr>
          <w:p w:rsidR="00013B47" w:rsidRPr="00E94769" w:rsidRDefault="00013B47" w:rsidP="007C4CD3">
            <w:pPr>
              <w:pStyle w:val="Intro"/>
              <w:tabs>
                <w:tab w:val="right" w:pos="8505"/>
                <w:tab w:val="right" w:pos="8789"/>
              </w:tabs>
              <w:jc w:val="center"/>
              <w:rPr>
                <w:sz w:val="32"/>
                <w:szCs w:val="18"/>
              </w:rPr>
            </w:pPr>
            <w:r>
              <w:rPr>
                <w:sz w:val="32"/>
                <w:szCs w:val="18"/>
              </w:rPr>
              <w:t>213</w:t>
            </w:r>
          </w:p>
          <w:p w:rsidR="00013B47" w:rsidRPr="00E94769" w:rsidRDefault="00013B47" w:rsidP="007C4CD3">
            <w:pPr>
              <w:pStyle w:val="Intro"/>
              <w:tabs>
                <w:tab w:val="right" w:pos="8505"/>
                <w:tab w:val="right" w:pos="8789"/>
              </w:tabs>
              <w:jc w:val="center"/>
              <w:rPr>
                <w:rFonts w:ascii="Montserrat" w:hAnsi="Montserrat"/>
                <w:b w:val="0"/>
                <w:sz w:val="20"/>
                <w:szCs w:val="18"/>
              </w:rPr>
            </w:pPr>
            <w:r>
              <w:rPr>
                <w:b w:val="0"/>
                <w:sz w:val="20"/>
                <w:szCs w:val="18"/>
              </w:rPr>
              <w:t>213 individuals provided feedback through online conversations</w:t>
            </w:r>
          </w:p>
        </w:tc>
        <w:tc>
          <w:tcPr>
            <w:tcW w:w="2126" w:type="dxa"/>
            <w:vAlign w:val="top"/>
          </w:tcPr>
          <w:p w:rsidR="00013B47" w:rsidRPr="00E94769" w:rsidRDefault="00013B47" w:rsidP="00623E39">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18"/>
              </w:rPr>
            </w:pPr>
            <w:r>
              <w:rPr>
                <w:b/>
                <w:sz w:val="32"/>
                <w:szCs w:val="18"/>
              </w:rPr>
              <w:t>117</w:t>
            </w:r>
          </w:p>
          <w:p w:rsidR="00013B47" w:rsidRPr="00E94769" w:rsidRDefault="00013B47" w:rsidP="00623E39">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Pr>
                <w:sz w:val="20"/>
                <w:szCs w:val="18"/>
              </w:rPr>
              <w:t>119</w:t>
            </w:r>
            <w:r w:rsidRPr="00E94769">
              <w:rPr>
                <w:sz w:val="20"/>
                <w:szCs w:val="18"/>
              </w:rPr>
              <w:t xml:space="preserve"> individuals</w:t>
            </w:r>
            <w:r>
              <w:rPr>
                <w:sz w:val="20"/>
                <w:szCs w:val="18"/>
              </w:rPr>
              <w:t xml:space="preserve"> provided input through our co-design workshops</w:t>
            </w:r>
          </w:p>
        </w:tc>
        <w:tc>
          <w:tcPr>
            <w:tcW w:w="2410" w:type="dxa"/>
            <w:vAlign w:val="top"/>
          </w:tcPr>
          <w:p w:rsidR="00013B47" w:rsidRPr="00E94769" w:rsidRDefault="00013B47" w:rsidP="00623E39">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70</w:t>
            </w:r>
          </w:p>
          <w:p w:rsidR="00013B47" w:rsidRPr="0051400E" w:rsidRDefault="00013B47" w:rsidP="0051400E">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sz w:val="20"/>
                <w:szCs w:val="18"/>
              </w:rPr>
            </w:pPr>
            <w:r w:rsidRPr="00E94769">
              <w:rPr>
                <w:sz w:val="20"/>
                <w:szCs w:val="18"/>
              </w:rPr>
              <w:t xml:space="preserve">We </w:t>
            </w:r>
            <w:r>
              <w:rPr>
                <w:sz w:val="20"/>
                <w:szCs w:val="18"/>
              </w:rPr>
              <w:t xml:space="preserve">met with 70 </w:t>
            </w:r>
            <w:r w:rsidRPr="00E94769">
              <w:rPr>
                <w:sz w:val="20"/>
                <w:szCs w:val="18"/>
              </w:rPr>
              <w:t xml:space="preserve">businesses, community groups, </w:t>
            </w:r>
            <w:r>
              <w:rPr>
                <w:sz w:val="20"/>
                <w:szCs w:val="18"/>
              </w:rPr>
              <w:t>government and non-government organisations</w:t>
            </w:r>
          </w:p>
        </w:tc>
        <w:tc>
          <w:tcPr>
            <w:tcW w:w="1843" w:type="dxa"/>
            <w:vAlign w:val="top"/>
          </w:tcPr>
          <w:p w:rsidR="00013B47" w:rsidRPr="0051400E" w:rsidRDefault="003107B0" w:rsidP="00623E39">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 xml:space="preserve">1750 </w:t>
            </w:r>
            <w:r>
              <w:rPr>
                <w:b/>
                <w:sz w:val="32"/>
                <w:szCs w:val="32"/>
              </w:rPr>
              <w:br/>
            </w:r>
            <w:r w:rsidR="00B30C34">
              <w:rPr>
                <w:sz w:val="20"/>
                <w:szCs w:val="18"/>
              </w:rPr>
              <w:t xml:space="preserve">We received 1750 </w:t>
            </w:r>
            <w:r w:rsidRPr="007C3EB9">
              <w:rPr>
                <w:sz w:val="20"/>
                <w:szCs w:val="18"/>
              </w:rPr>
              <w:t>unique pageviews on YourSay</w:t>
            </w:r>
          </w:p>
        </w:tc>
        <w:tc>
          <w:tcPr>
            <w:tcW w:w="1842" w:type="dxa"/>
            <w:shd w:val="clear" w:color="auto" w:fill="auto"/>
            <w:vAlign w:val="top"/>
          </w:tcPr>
          <w:p w:rsidR="00013B47" w:rsidRPr="0051400E" w:rsidRDefault="00013B47" w:rsidP="00623E39">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32"/>
              </w:rPr>
            </w:pPr>
            <w:r w:rsidRPr="0051400E">
              <w:rPr>
                <w:b/>
                <w:sz w:val="32"/>
                <w:szCs w:val="32"/>
              </w:rPr>
              <w:t>2,093</w:t>
            </w:r>
          </w:p>
          <w:p w:rsidR="00013B47" w:rsidRPr="00E94769" w:rsidRDefault="00013B47" w:rsidP="00623E39">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sidRPr="0051400E">
              <w:rPr>
                <w:sz w:val="20"/>
                <w:szCs w:val="18"/>
              </w:rPr>
              <w:t>We reached a social media audience of 2,093</w:t>
            </w:r>
          </w:p>
        </w:tc>
      </w:tr>
    </w:tbl>
    <w:p w:rsidR="00311E78" w:rsidRPr="00E94769" w:rsidRDefault="00311E78" w:rsidP="0051400E">
      <w:pPr>
        <w:pStyle w:val="Intro"/>
        <w:pBdr>
          <w:top w:val="single" w:sz="4" w:space="0" w:color="auto"/>
        </w:pBdr>
        <w:tabs>
          <w:tab w:val="right" w:pos="8505"/>
          <w:tab w:val="right" w:pos="8789"/>
        </w:tabs>
      </w:pPr>
    </w:p>
    <w:sectPr w:rsidR="00311E78" w:rsidRPr="00E94769" w:rsidSect="00311E78">
      <w:pgSz w:w="11906" w:h="16838" w:code="9"/>
      <w:pgMar w:top="3403" w:right="707" w:bottom="1701" w:left="851" w:header="567" w:footer="417"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3FB" w:rsidRDefault="00CF03FB" w:rsidP="00665B9F">
      <w:pPr>
        <w:spacing w:after="0" w:line="240" w:lineRule="auto"/>
      </w:pPr>
      <w:r>
        <w:separator/>
      </w:r>
    </w:p>
  </w:endnote>
  <w:endnote w:type="continuationSeparator" w:id="0">
    <w:p w:rsidR="00CF03FB" w:rsidRDefault="00CF03FB"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372188"/>
      <w:docPartObj>
        <w:docPartGallery w:val="Page Numbers (Bottom of Page)"/>
        <w:docPartUnique/>
      </w:docPartObj>
    </w:sdtPr>
    <w:sdtEndPr>
      <w:rPr>
        <w:noProof/>
      </w:rPr>
    </w:sdtEndPr>
    <w:sdtContent>
      <w:p w:rsidR="005A2C39" w:rsidRDefault="005A2C39">
        <w:pPr>
          <w:pStyle w:val="Footer"/>
          <w:jc w:val="center"/>
        </w:pPr>
        <w:r>
          <w:rPr>
            <w:rFonts w:ascii="Montserrat" w:hAnsi="Montserrat"/>
            <w:noProof/>
          </w:rPr>
          <w:drawing>
            <wp:anchor distT="0" distB="0" distL="114300" distR="114300" simplePos="0" relativeHeight="251668480" behindDoc="1" locked="0" layoutInCell="1" allowOverlap="1" wp14:anchorId="30687837" wp14:editId="32D89C1D">
              <wp:simplePos x="0" y="0"/>
              <wp:positionH relativeFrom="column">
                <wp:posOffset>635</wp:posOffset>
              </wp:positionH>
              <wp:positionV relativeFrom="paragraph">
                <wp:posOffset>-29667</wp:posOffset>
              </wp:positionV>
              <wp:extent cx="6570980" cy="63055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570980" cy="630555"/>
                      </a:xfrm>
                      <a:prstGeom prst="rect">
                        <a:avLst/>
                      </a:prstGeom>
                    </pic:spPr>
                  </pic:pic>
                </a:graphicData>
              </a:graphic>
            </wp:anchor>
          </w:drawing>
        </w:r>
        <w:r>
          <w:fldChar w:fldCharType="begin"/>
        </w:r>
        <w:r>
          <w:instrText xml:space="preserve"> PAGE   \* MERGEFORMAT </w:instrText>
        </w:r>
        <w:r>
          <w:fldChar w:fldCharType="separate"/>
        </w:r>
        <w:r w:rsidR="00E1142D">
          <w:rPr>
            <w:noProof/>
          </w:rPr>
          <w:t>3</w:t>
        </w:r>
        <w:r>
          <w:rPr>
            <w:noProof/>
          </w:rPr>
          <w:fldChar w:fldCharType="end"/>
        </w:r>
      </w:p>
    </w:sdtContent>
  </w:sdt>
  <w:p w:rsidR="003B0D48" w:rsidRPr="00C11391" w:rsidRDefault="003B0D48" w:rsidP="009E4EC4">
    <w:pPr>
      <w:pStyle w:val="Intro"/>
      <w:tabs>
        <w:tab w:val="right" w:pos="8505"/>
        <w:tab w:val="right" w:pos="8789"/>
      </w:tabs>
      <w:rPr>
        <w:rFonts w:ascii="Montserrat" w:hAnsi="Montserr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F24" w:rsidRPr="00C11391" w:rsidRDefault="003C0F24" w:rsidP="003C0F24">
    <w:pPr>
      <w:pStyle w:val="Intro"/>
      <w:tabs>
        <w:tab w:val="right" w:pos="8505"/>
        <w:tab w:val="right" w:pos="8789"/>
      </w:tabs>
      <w:rPr>
        <w:rFonts w:ascii="Montserrat" w:hAnsi="Montserrat"/>
      </w:rPr>
    </w:pPr>
    <w:r>
      <w:rPr>
        <w:rFonts w:ascii="Montserrat" w:hAnsi="Montserrat"/>
        <w:sz w:val="36"/>
      </w:rPr>
      <w:br/>
    </w:r>
    <w:r>
      <w:rPr>
        <w:rFonts w:ascii="Montserrat" w:hAnsi="Montserrat"/>
        <w:noProof/>
      </w:rPr>
      <w:drawing>
        <wp:anchor distT="0" distB="0" distL="114300" distR="114300" simplePos="0" relativeHeight="251667456" behindDoc="1" locked="0" layoutInCell="1" allowOverlap="1" wp14:anchorId="7C74555F" wp14:editId="15FC151A">
          <wp:simplePos x="0" y="0"/>
          <wp:positionH relativeFrom="margin">
            <wp:align>right</wp:align>
          </wp:positionH>
          <wp:positionV relativeFrom="paragraph">
            <wp:posOffset>7196</wp:posOffset>
          </wp:positionV>
          <wp:extent cx="1034308" cy="531284"/>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TGov_inline_black.png"/>
                  <pic:cNvPicPr/>
                </pic:nvPicPr>
                <pic:blipFill>
                  <a:blip r:embed="rId1">
                    <a:extLst>
                      <a:ext uri="{28A0092B-C50C-407E-A947-70E740481C1C}">
                        <a14:useLocalDpi xmlns:a14="http://schemas.microsoft.com/office/drawing/2010/main" val="0"/>
                      </a:ext>
                    </a:extLst>
                  </a:blip>
                  <a:stretch>
                    <a:fillRect/>
                  </a:stretch>
                </pic:blipFill>
                <pic:spPr>
                  <a:xfrm>
                    <a:off x="0" y="0"/>
                    <a:ext cx="1034308" cy="531284"/>
                  </a:xfrm>
                  <a:prstGeom prst="rect">
                    <a:avLst/>
                  </a:prstGeom>
                </pic:spPr>
              </pic:pic>
            </a:graphicData>
          </a:graphic>
          <wp14:sizeRelH relativeFrom="margin">
            <wp14:pctWidth>0</wp14:pctWidth>
          </wp14:sizeRelH>
          <wp14:sizeRelV relativeFrom="margin">
            <wp14:pctHeight>0</wp14:pctHeight>
          </wp14:sizeRelV>
        </wp:anchor>
      </w:drawing>
    </w:r>
    <w:r w:rsidRPr="00C11391">
      <w:rPr>
        <w:noProof/>
        <w:sz w:val="24"/>
        <w:szCs w:val="18"/>
      </w:rPr>
      <mc:AlternateContent>
        <mc:Choice Requires="wps">
          <w:drawing>
            <wp:anchor distT="0" distB="0" distL="114300" distR="114300" simplePos="0" relativeHeight="251666432" behindDoc="0" locked="0" layoutInCell="1" allowOverlap="1" wp14:anchorId="02C23607" wp14:editId="6F9F6B21">
              <wp:simplePos x="0" y="0"/>
              <wp:positionH relativeFrom="column">
                <wp:posOffset>-900430</wp:posOffset>
              </wp:positionH>
              <wp:positionV relativeFrom="paragraph">
                <wp:posOffset>-179705</wp:posOffset>
              </wp:positionV>
              <wp:extent cx="7560945" cy="0"/>
              <wp:effectExtent l="9525" t="10160" r="11430" b="889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5650C"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Ny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XRLMxnMK6AsEptbeiQHtWredH0u0NKVx1RLY/BbycDuVnISN6lhIszUGU3fNYMYgjg&#10;x2EdG9sHSBgDOsadnG474UePKHx8nM7SR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"/>
          </w:pict>
        </mc:Fallback>
      </mc:AlternateContent>
    </w:r>
    <w:hyperlink r:id="rId2" w:history="1">
      <w:r w:rsidRPr="00C11391">
        <w:rPr>
          <w:rStyle w:val="Hyperlink"/>
          <w:rFonts w:ascii="Montserrat" w:hAnsi="Montserrat"/>
          <w:noProof/>
          <w:sz w:val="24"/>
          <w:szCs w:val="18"/>
          <w:u w:val="none"/>
        </w:rPr>
        <w:t>yoursay.act.gov.au</w:t>
      </w:r>
    </w:hyperlink>
    <w:r w:rsidRPr="00C11391">
      <w:rPr>
        <w:rFonts w:ascii="Montserrat" w:hAnsi="Montserrat"/>
        <w:noProof/>
        <w:sz w:val="18"/>
        <w:szCs w:val="18"/>
      </w:rPr>
      <w:t xml:space="preserve"> </w:t>
    </w:r>
  </w:p>
  <w:p w:rsidR="003C0F24" w:rsidRDefault="003C0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3FB" w:rsidRDefault="00CF03FB" w:rsidP="00665B9F">
      <w:pPr>
        <w:spacing w:after="0" w:line="240" w:lineRule="auto"/>
      </w:pPr>
      <w:r>
        <w:separator/>
      </w:r>
    </w:p>
  </w:footnote>
  <w:footnote w:type="continuationSeparator" w:id="0">
    <w:p w:rsidR="00CF03FB" w:rsidRDefault="00CF03FB"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586" w:rsidRDefault="00657E57" w:rsidP="003F56CA">
    <w:pPr>
      <w:pStyle w:val="Heading1"/>
      <w:spacing w:after="0"/>
      <w:rPr>
        <w:rStyle w:val="BoldHeading1Char"/>
      </w:rPr>
    </w:pPr>
    <w:r w:rsidRPr="00B45AA2">
      <w:rPr>
        <w:rStyle w:val="BoldHeading1Char"/>
      </w:rPr>
      <w:drawing>
        <wp:anchor distT="0" distB="0" distL="114300" distR="114300" simplePos="0" relativeHeight="251659264" behindDoc="1" locked="0" layoutInCell="1" allowOverlap="1" wp14:anchorId="6AB4C23D" wp14:editId="338C821E">
          <wp:simplePos x="0" y="0"/>
          <wp:positionH relativeFrom="column">
            <wp:posOffset>-1012825</wp:posOffset>
          </wp:positionH>
          <wp:positionV relativeFrom="paragraph">
            <wp:posOffset>-573405</wp:posOffset>
          </wp:positionV>
          <wp:extent cx="8263699" cy="1965960"/>
          <wp:effectExtent l="0" t="0" r="4445" b="0"/>
          <wp:wrapNone/>
          <wp:docPr id="2" name="Picture 2" descr="Header banner is of a blue sky with a few clouds. Has the YourSay logo to the right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r w:rsidR="00524586">
      <w:rPr>
        <w:rStyle w:val="BoldHeading1Char"/>
      </w:rPr>
      <w:t xml:space="preserve">ENHANCING CANBERRA’S MENTAL HEALTH AND </w:t>
    </w:r>
  </w:p>
  <w:p w:rsidR="003B0D48" w:rsidRPr="003F56CA" w:rsidRDefault="00524586" w:rsidP="003F56CA">
    <w:pPr>
      <w:pStyle w:val="Heading1"/>
      <w:spacing w:before="0"/>
      <w:rPr>
        <w:noProof/>
        <w:w w:val="92"/>
      </w:rPr>
    </w:pPr>
    <w:r>
      <w:rPr>
        <w:rStyle w:val="BoldHeading1Char"/>
      </w:rPr>
      <w:t>WELLBEING</w:t>
    </w:r>
    <w:r w:rsidR="003C0F24">
      <w:rPr>
        <w:noProof/>
        <w:color w:val="000000" w:themeColor="text1"/>
        <w:w w:val="92"/>
      </w:rPr>
      <w:tab/>
    </w:r>
    <w:r w:rsidR="00745525" w:rsidRPr="003F56CA">
      <w:rPr>
        <w:noProof/>
        <w:w w:val="92"/>
      </w:rPr>
      <w:br/>
    </w:r>
    <w:r w:rsidR="004F50AC">
      <w:rPr>
        <w:noProof/>
        <w:w w:val="92"/>
      </w:rPr>
      <w:t>R</w:t>
    </w:r>
    <w:r w:rsidR="003C0F24" w:rsidRPr="003C0F24">
      <w:rPr>
        <w:noProof/>
        <w:w w:val="92"/>
      </w:rPr>
      <w:t>eport</w:t>
    </w:r>
    <w:r w:rsidR="004F50AC">
      <w:rPr>
        <w:noProof/>
        <w:w w:val="92"/>
      </w:rPr>
      <w:t xml:space="preserve"> on What We </w:t>
    </w:r>
    <w:r w:rsidR="004F50AC" w:rsidRPr="005A2C39">
      <w:t>Heard</w:t>
    </w:r>
    <w:r w:rsidR="003B0D48" w:rsidRPr="003C0F24">
      <w:rPr>
        <w:noProof/>
        <w:w w:val="92"/>
      </w:rPr>
      <w:t xml:space="preserve"> </w:t>
    </w:r>
    <w:r w:rsidR="003B0D48" w:rsidRPr="003C0F24">
      <w:rPr>
        <w:w w:val="92"/>
      </w:rPr>
      <w:t xml:space="preserve"> </w:t>
    </w:r>
    <w:r w:rsidR="003B0D48" w:rsidRPr="00657E57">
      <w:rPr>
        <w:color w:val="FFFFFF" w:themeColor="background1"/>
        <w:w w:val="9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F24" w:rsidRDefault="003C0F24">
    <w:pPr>
      <w:pStyle w:val="Header"/>
    </w:pPr>
    <w:r w:rsidRPr="00DE2D59">
      <w:rPr>
        <w:b/>
        <w:noProof/>
        <w:color w:val="FFFFFF" w:themeColor="background1"/>
        <w:w w:val="92"/>
      </w:rPr>
      <w:drawing>
        <wp:anchor distT="0" distB="0" distL="114300" distR="114300" simplePos="0" relativeHeight="251662336" behindDoc="1" locked="0" layoutInCell="1" allowOverlap="1" wp14:anchorId="3AE9DEF9" wp14:editId="391BD983">
          <wp:simplePos x="0" y="0"/>
          <wp:positionH relativeFrom="column">
            <wp:posOffset>-701040</wp:posOffset>
          </wp:positionH>
          <wp:positionV relativeFrom="paragraph">
            <wp:posOffset>-2133600</wp:posOffset>
          </wp:positionV>
          <wp:extent cx="8263699" cy="196596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53625"/>
    <w:multiLevelType w:val="hybridMultilevel"/>
    <w:tmpl w:val="CA8E4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0A58B2"/>
    <w:multiLevelType w:val="hybridMultilevel"/>
    <w:tmpl w:val="C0D8B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873CEF"/>
    <w:multiLevelType w:val="hybridMultilevel"/>
    <w:tmpl w:val="DA745604"/>
    <w:lvl w:ilvl="0" w:tplc="2F3C5FB2">
      <w:start w:val="1"/>
      <w:numFmt w:val="decimal"/>
      <w:lvlText w:val="%1."/>
      <w:lvlJc w:val="left"/>
      <w:pPr>
        <w:ind w:left="766" w:hanging="360"/>
      </w:pPr>
      <w:rPr>
        <w:b w:val="0"/>
        <w:sz w:val="22"/>
        <w:szCs w:val="22"/>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5"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F7B416F"/>
    <w:multiLevelType w:val="hybridMultilevel"/>
    <w:tmpl w:val="17C42C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44E07704"/>
    <w:multiLevelType w:val="hybridMultilevel"/>
    <w:tmpl w:val="6EF89E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7"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1"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664409EB"/>
    <w:multiLevelType w:val="hybridMultilevel"/>
    <w:tmpl w:val="7CBA62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70533C"/>
    <w:multiLevelType w:val="hybridMultilevel"/>
    <w:tmpl w:val="D69A67E6"/>
    <w:lvl w:ilvl="0" w:tplc="0C09000F">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3"/>
  </w:num>
  <w:num w:numId="4">
    <w:abstractNumId w:val="30"/>
  </w:num>
  <w:num w:numId="5">
    <w:abstractNumId w:val="25"/>
  </w:num>
  <w:num w:numId="6">
    <w:abstractNumId w:val="18"/>
  </w:num>
  <w:num w:numId="7">
    <w:abstractNumId w:val="35"/>
  </w:num>
  <w:num w:numId="8">
    <w:abstractNumId w:val="22"/>
  </w:num>
  <w:num w:numId="9">
    <w:abstractNumId w:val="12"/>
  </w:num>
  <w:num w:numId="10">
    <w:abstractNumId w:val="26"/>
  </w:num>
  <w:num w:numId="11">
    <w:abstractNumId w:val="20"/>
  </w:num>
  <w:num w:numId="12">
    <w:abstractNumId w:val="31"/>
  </w:num>
  <w:num w:numId="13">
    <w:abstractNumId w:val="16"/>
  </w:num>
  <w:num w:numId="14">
    <w:abstractNumId w:val="21"/>
  </w:num>
  <w:num w:numId="15">
    <w:abstractNumId w:val="23"/>
  </w:num>
  <w:num w:numId="16">
    <w:abstractNumId w:val="15"/>
  </w:num>
  <w:num w:numId="17">
    <w:abstractNumId w:val="17"/>
  </w:num>
  <w:num w:numId="18">
    <w:abstractNumId w:val="2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7"/>
  </w:num>
  <w:num w:numId="31">
    <w:abstractNumId w:val="13"/>
  </w:num>
  <w:num w:numId="32">
    <w:abstractNumId w:val="14"/>
  </w:num>
  <w:num w:numId="33">
    <w:abstractNumId w:val="10"/>
  </w:num>
  <w:num w:numId="34">
    <w:abstractNumId w:val="19"/>
  </w:num>
  <w:num w:numId="35">
    <w:abstractNumId w:val="32"/>
  </w:num>
  <w:num w:numId="36">
    <w:abstractNumId w:val="2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567"/>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0AC"/>
    <w:rsid w:val="000016B9"/>
    <w:rsid w:val="000068D5"/>
    <w:rsid w:val="00012301"/>
    <w:rsid w:val="00013B47"/>
    <w:rsid w:val="00030790"/>
    <w:rsid w:val="00030CC1"/>
    <w:rsid w:val="00034546"/>
    <w:rsid w:val="00036B92"/>
    <w:rsid w:val="000419C1"/>
    <w:rsid w:val="00043B50"/>
    <w:rsid w:val="0005196D"/>
    <w:rsid w:val="000650AF"/>
    <w:rsid w:val="00065CEA"/>
    <w:rsid w:val="00070067"/>
    <w:rsid w:val="0007453E"/>
    <w:rsid w:val="00076803"/>
    <w:rsid w:val="00090A83"/>
    <w:rsid w:val="000A2FFC"/>
    <w:rsid w:val="000A6B63"/>
    <w:rsid w:val="000B13CB"/>
    <w:rsid w:val="000B7722"/>
    <w:rsid w:val="000C09D6"/>
    <w:rsid w:val="000C3F1E"/>
    <w:rsid w:val="000C6C34"/>
    <w:rsid w:val="000F5CCD"/>
    <w:rsid w:val="000F5D86"/>
    <w:rsid w:val="0011798B"/>
    <w:rsid w:val="0015010B"/>
    <w:rsid w:val="00152EB7"/>
    <w:rsid w:val="0015353F"/>
    <w:rsid w:val="0016080C"/>
    <w:rsid w:val="001623DE"/>
    <w:rsid w:val="00182583"/>
    <w:rsid w:val="00190F3E"/>
    <w:rsid w:val="001912A2"/>
    <w:rsid w:val="001966FA"/>
    <w:rsid w:val="00197666"/>
    <w:rsid w:val="001A0139"/>
    <w:rsid w:val="001A0956"/>
    <w:rsid w:val="001C1FF2"/>
    <w:rsid w:val="001E7690"/>
    <w:rsid w:val="001E76BA"/>
    <w:rsid w:val="002009BA"/>
    <w:rsid w:val="0020528D"/>
    <w:rsid w:val="00214A8E"/>
    <w:rsid w:val="00215465"/>
    <w:rsid w:val="002479CE"/>
    <w:rsid w:val="00255ABA"/>
    <w:rsid w:val="002846D8"/>
    <w:rsid w:val="00290A6A"/>
    <w:rsid w:val="002A0832"/>
    <w:rsid w:val="002A093C"/>
    <w:rsid w:val="002A5458"/>
    <w:rsid w:val="002C6B74"/>
    <w:rsid w:val="002D33BC"/>
    <w:rsid w:val="002D4A59"/>
    <w:rsid w:val="002D6623"/>
    <w:rsid w:val="002E7655"/>
    <w:rsid w:val="002F3300"/>
    <w:rsid w:val="003010B0"/>
    <w:rsid w:val="003107B0"/>
    <w:rsid w:val="00311E78"/>
    <w:rsid w:val="003201EC"/>
    <w:rsid w:val="003238CE"/>
    <w:rsid w:val="00340195"/>
    <w:rsid w:val="003439ED"/>
    <w:rsid w:val="00347A58"/>
    <w:rsid w:val="00354F6D"/>
    <w:rsid w:val="003633F5"/>
    <w:rsid w:val="00376A58"/>
    <w:rsid w:val="003A641C"/>
    <w:rsid w:val="003B0D48"/>
    <w:rsid w:val="003B13F4"/>
    <w:rsid w:val="003B75A6"/>
    <w:rsid w:val="003C0F24"/>
    <w:rsid w:val="003D2C5E"/>
    <w:rsid w:val="003D4DBC"/>
    <w:rsid w:val="003F56CA"/>
    <w:rsid w:val="00411A3D"/>
    <w:rsid w:val="00425032"/>
    <w:rsid w:val="004319B1"/>
    <w:rsid w:val="004439BD"/>
    <w:rsid w:val="0044439B"/>
    <w:rsid w:val="004502A1"/>
    <w:rsid w:val="00452B15"/>
    <w:rsid w:val="004563B4"/>
    <w:rsid w:val="00462EA4"/>
    <w:rsid w:val="00481CE3"/>
    <w:rsid w:val="00481F70"/>
    <w:rsid w:val="00482E0B"/>
    <w:rsid w:val="00496C0F"/>
    <w:rsid w:val="00496CD4"/>
    <w:rsid w:val="004B4981"/>
    <w:rsid w:val="004C10AE"/>
    <w:rsid w:val="004C1925"/>
    <w:rsid w:val="004C4402"/>
    <w:rsid w:val="004E69B5"/>
    <w:rsid w:val="004F131E"/>
    <w:rsid w:val="004F3D98"/>
    <w:rsid w:val="004F50AC"/>
    <w:rsid w:val="004F5B70"/>
    <w:rsid w:val="004F74DA"/>
    <w:rsid w:val="00500948"/>
    <w:rsid w:val="005014D9"/>
    <w:rsid w:val="00503E7E"/>
    <w:rsid w:val="00512E77"/>
    <w:rsid w:val="0051400E"/>
    <w:rsid w:val="00524586"/>
    <w:rsid w:val="0053763A"/>
    <w:rsid w:val="0054352A"/>
    <w:rsid w:val="00554A6D"/>
    <w:rsid w:val="005638F1"/>
    <w:rsid w:val="005654E8"/>
    <w:rsid w:val="00576D35"/>
    <w:rsid w:val="00577AA3"/>
    <w:rsid w:val="0058377A"/>
    <w:rsid w:val="00586AC8"/>
    <w:rsid w:val="005A2C39"/>
    <w:rsid w:val="005A60DB"/>
    <w:rsid w:val="005B369E"/>
    <w:rsid w:val="005C344B"/>
    <w:rsid w:val="005C54B5"/>
    <w:rsid w:val="005C72CC"/>
    <w:rsid w:val="005E5305"/>
    <w:rsid w:val="006046FF"/>
    <w:rsid w:val="00622565"/>
    <w:rsid w:val="00623E39"/>
    <w:rsid w:val="0062733A"/>
    <w:rsid w:val="0063036E"/>
    <w:rsid w:val="00632F54"/>
    <w:rsid w:val="00633AF4"/>
    <w:rsid w:val="00635C80"/>
    <w:rsid w:val="006447E1"/>
    <w:rsid w:val="00650DC7"/>
    <w:rsid w:val="006515F5"/>
    <w:rsid w:val="00657E57"/>
    <w:rsid w:val="006610FF"/>
    <w:rsid w:val="00665B9F"/>
    <w:rsid w:val="0067127E"/>
    <w:rsid w:val="00680C6F"/>
    <w:rsid w:val="00685229"/>
    <w:rsid w:val="006875BB"/>
    <w:rsid w:val="0069624A"/>
    <w:rsid w:val="006A2843"/>
    <w:rsid w:val="006A6360"/>
    <w:rsid w:val="006A6DD4"/>
    <w:rsid w:val="006C1037"/>
    <w:rsid w:val="006D2273"/>
    <w:rsid w:val="006D5CDC"/>
    <w:rsid w:val="006F241B"/>
    <w:rsid w:val="006F7929"/>
    <w:rsid w:val="0073089A"/>
    <w:rsid w:val="00734276"/>
    <w:rsid w:val="00745525"/>
    <w:rsid w:val="0075145D"/>
    <w:rsid w:val="00752EAD"/>
    <w:rsid w:val="0076392F"/>
    <w:rsid w:val="007903B1"/>
    <w:rsid w:val="0079069F"/>
    <w:rsid w:val="00791007"/>
    <w:rsid w:val="007A6A50"/>
    <w:rsid w:val="007B43B5"/>
    <w:rsid w:val="007C3EB9"/>
    <w:rsid w:val="007D1FEC"/>
    <w:rsid w:val="007D26DC"/>
    <w:rsid w:val="007D5985"/>
    <w:rsid w:val="007D72ED"/>
    <w:rsid w:val="007E76A2"/>
    <w:rsid w:val="00810221"/>
    <w:rsid w:val="00810457"/>
    <w:rsid w:val="00815AAF"/>
    <w:rsid w:val="008266EE"/>
    <w:rsid w:val="00826FDC"/>
    <w:rsid w:val="0082754F"/>
    <w:rsid w:val="00832B4A"/>
    <w:rsid w:val="008459DC"/>
    <w:rsid w:val="008545F3"/>
    <w:rsid w:val="0086024E"/>
    <w:rsid w:val="00860B3E"/>
    <w:rsid w:val="00875C35"/>
    <w:rsid w:val="00886A94"/>
    <w:rsid w:val="0089332C"/>
    <w:rsid w:val="008A2D11"/>
    <w:rsid w:val="008A593B"/>
    <w:rsid w:val="008D2D94"/>
    <w:rsid w:val="008D37D2"/>
    <w:rsid w:val="008D3819"/>
    <w:rsid w:val="008E6747"/>
    <w:rsid w:val="009005EB"/>
    <w:rsid w:val="0092592D"/>
    <w:rsid w:val="00936F16"/>
    <w:rsid w:val="00937B2B"/>
    <w:rsid w:val="00941A30"/>
    <w:rsid w:val="00947539"/>
    <w:rsid w:val="00961B65"/>
    <w:rsid w:val="0096313F"/>
    <w:rsid w:val="00966ABA"/>
    <w:rsid w:val="00975520"/>
    <w:rsid w:val="00993FD7"/>
    <w:rsid w:val="009972DF"/>
    <w:rsid w:val="009A1235"/>
    <w:rsid w:val="009B7419"/>
    <w:rsid w:val="009C0369"/>
    <w:rsid w:val="009D0170"/>
    <w:rsid w:val="009E391E"/>
    <w:rsid w:val="009E4EC4"/>
    <w:rsid w:val="00A12B38"/>
    <w:rsid w:val="00A26ECF"/>
    <w:rsid w:val="00A472EE"/>
    <w:rsid w:val="00A53F9C"/>
    <w:rsid w:val="00A541B9"/>
    <w:rsid w:val="00A56436"/>
    <w:rsid w:val="00A64A7F"/>
    <w:rsid w:val="00A71462"/>
    <w:rsid w:val="00A7771C"/>
    <w:rsid w:val="00A80C2F"/>
    <w:rsid w:val="00AA04B3"/>
    <w:rsid w:val="00AA5DD1"/>
    <w:rsid w:val="00AA618D"/>
    <w:rsid w:val="00AA6E5F"/>
    <w:rsid w:val="00AB3779"/>
    <w:rsid w:val="00AB65E7"/>
    <w:rsid w:val="00AB6DED"/>
    <w:rsid w:val="00AB7D32"/>
    <w:rsid w:val="00AC5820"/>
    <w:rsid w:val="00AD606C"/>
    <w:rsid w:val="00AE2693"/>
    <w:rsid w:val="00AE3905"/>
    <w:rsid w:val="00AE3E57"/>
    <w:rsid w:val="00AE4620"/>
    <w:rsid w:val="00AE507F"/>
    <w:rsid w:val="00AE6BD7"/>
    <w:rsid w:val="00AF112C"/>
    <w:rsid w:val="00AF4E7F"/>
    <w:rsid w:val="00B02277"/>
    <w:rsid w:val="00B23196"/>
    <w:rsid w:val="00B30C34"/>
    <w:rsid w:val="00B40CCC"/>
    <w:rsid w:val="00B45AA2"/>
    <w:rsid w:val="00B51C5D"/>
    <w:rsid w:val="00B525C2"/>
    <w:rsid w:val="00B52648"/>
    <w:rsid w:val="00B6508B"/>
    <w:rsid w:val="00B70B52"/>
    <w:rsid w:val="00B71D00"/>
    <w:rsid w:val="00BA103B"/>
    <w:rsid w:val="00BA2193"/>
    <w:rsid w:val="00BA6566"/>
    <w:rsid w:val="00BB3989"/>
    <w:rsid w:val="00BB7AA7"/>
    <w:rsid w:val="00BC21E9"/>
    <w:rsid w:val="00BC6211"/>
    <w:rsid w:val="00C11391"/>
    <w:rsid w:val="00C140C2"/>
    <w:rsid w:val="00C17AE1"/>
    <w:rsid w:val="00C30FA2"/>
    <w:rsid w:val="00C348AF"/>
    <w:rsid w:val="00C34A60"/>
    <w:rsid w:val="00C34F4D"/>
    <w:rsid w:val="00C458A6"/>
    <w:rsid w:val="00C65201"/>
    <w:rsid w:val="00C777B3"/>
    <w:rsid w:val="00C82173"/>
    <w:rsid w:val="00C837F2"/>
    <w:rsid w:val="00C85938"/>
    <w:rsid w:val="00C973B7"/>
    <w:rsid w:val="00CA5D21"/>
    <w:rsid w:val="00CB5B48"/>
    <w:rsid w:val="00CB7CEE"/>
    <w:rsid w:val="00CC4031"/>
    <w:rsid w:val="00CD175B"/>
    <w:rsid w:val="00CE5298"/>
    <w:rsid w:val="00CF03FB"/>
    <w:rsid w:val="00CF5A26"/>
    <w:rsid w:val="00D027DB"/>
    <w:rsid w:val="00D05195"/>
    <w:rsid w:val="00D05E52"/>
    <w:rsid w:val="00D2026C"/>
    <w:rsid w:val="00D249CA"/>
    <w:rsid w:val="00D24F1A"/>
    <w:rsid w:val="00D51B7A"/>
    <w:rsid w:val="00D5471F"/>
    <w:rsid w:val="00D63564"/>
    <w:rsid w:val="00D72E45"/>
    <w:rsid w:val="00D760F0"/>
    <w:rsid w:val="00D84344"/>
    <w:rsid w:val="00DB04F9"/>
    <w:rsid w:val="00DB064A"/>
    <w:rsid w:val="00DB76EC"/>
    <w:rsid w:val="00DD13FE"/>
    <w:rsid w:val="00DD1627"/>
    <w:rsid w:val="00DD35A4"/>
    <w:rsid w:val="00DD6496"/>
    <w:rsid w:val="00DD7FA7"/>
    <w:rsid w:val="00DE2D59"/>
    <w:rsid w:val="00DF0D0F"/>
    <w:rsid w:val="00E020B6"/>
    <w:rsid w:val="00E10C60"/>
    <w:rsid w:val="00E1142D"/>
    <w:rsid w:val="00E20794"/>
    <w:rsid w:val="00E25F01"/>
    <w:rsid w:val="00E27E63"/>
    <w:rsid w:val="00E30105"/>
    <w:rsid w:val="00E43F8B"/>
    <w:rsid w:val="00E561E7"/>
    <w:rsid w:val="00E670FD"/>
    <w:rsid w:val="00E73B61"/>
    <w:rsid w:val="00E753AA"/>
    <w:rsid w:val="00E817B2"/>
    <w:rsid w:val="00E850F8"/>
    <w:rsid w:val="00E93F07"/>
    <w:rsid w:val="00E94769"/>
    <w:rsid w:val="00EC7585"/>
    <w:rsid w:val="00F04053"/>
    <w:rsid w:val="00F05E53"/>
    <w:rsid w:val="00F11E01"/>
    <w:rsid w:val="00F141C9"/>
    <w:rsid w:val="00F15362"/>
    <w:rsid w:val="00F21382"/>
    <w:rsid w:val="00F31269"/>
    <w:rsid w:val="00F4364F"/>
    <w:rsid w:val="00F43E6B"/>
    <w:rsid w:val="00F47ECA"/>
    <w:rsid w:val="00F53D3C"/>
    <w:rsid w:val="00F65D04"/>
    <w:rsid w:val="00F826ED"/>
    <w:rsid w:val="00F875BD"/>
    <w:rsid w:val="00FB1226"/>
    <w:rsid w:val="00FB2D48"/>
    <w:rsid w:val="00FB3938"/>
    <w:rsid w:val="00FC70CA"/>
    <w:rsid w:val="00FE0459"/>
    <w:rsid w:val="00FE0B23"/>
    <w:rsid w:val="00FE334F"/>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ACA5A6C-7684-4CA3-B12B-4E792984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BA103B"/>
    <w:pPr>
      <w:keepNext/>
      <w:suppressAutoHyphens/>
      <w:spacing w:before="360" w:after="120" w:line="380" w:lineRule="exact"/>
      <w:outlineLvl w:val="0"/>
    </w:pPr>
    <w:rPr>
      <w:rFonts w:eastAsiaTheme="majorEastAsia" w:cstheme="majorBidi"/>
      <w:bCs/>
      <w:caps/>
      <w:color w:val="482D8C" w:themeColor="background2"/>
      <w:kern w:val="36"/>
      <w:sz w:val="36"/>
      <w:szCs w:val="48"/>
      <w:lang w:eastAsia="en-AU"/>
    </w:rPr>
  </w:style>
  <w:style w:type="paragraph" w:styleId="Heading2">
    <w:name w:val="heading 2"/>
    <w:basedOn w:val="Normal"/>
    <w:next w:val="Heading3"/>
    <w:link w:val="Heading2Char"/>
    <w:uiPriority w:val="9"/>
    <w:unhideWhenUsed/>
    <w:qFormat/>
    <w:rsid w:val="00BA103B"/>
    <w:pPr>
      <w:keepNext/>
      <w:suppressAutoHyphens/>
      <w:spacing w:before="240" w:after="60" w:line="300" w:lineRule="exact"/>
      <w:outlineLvl w:val="1"/>
    </w:pPr>
    <w:rPr>
      <w:caps/>
      <w:color w:val="00AEEF" w:themeColor="text2"/>
      <w:sz w:val="32"/>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03B"/>
    <w:rPr>
      <w:rFonts w:eastAsiaTheme="majorEastAsia" w:cstheme="majorBidi"/>
      <w:bCs/>
      <w:caps/>
      <w:color w:val="482D8C" w:themeColor="background2"/>
      <w:kern w:val="36"/>
      <w:sz w:val="36"/>
      <w:szCs w:val="48"/>
      <w:lang w:eastAsia="en-AU"/>
    </w:rPr>
  </w:style>
  <w:style w:type="character" w:customStyle="1" w:styleId="Heading2Char">
    <w:name w:val="Heading 2 Char"/>
    <w:basedOn w:val="DefaultParagraphFont"/>
    <w:link w:val="Heading2"/>
    <w:uiPriority w:val="9"/>
    <w:rsid w:val="00BA103B"/>
    <w:rPr>
      <w:rFonts w:cs="Times New Roman"/>
      <w:caps/>
      <w:color w:val="00AEEF" w:themeColor="text2"/>
      <w:sz w:val="32"/>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BA103B"/>
    <w:pPr>
      <w:spacing w:after="0"/>
    </w:pPr>
    <w:rPr>
      <w:rFonts w:ascii="Calibri" w:eastAsia="Times New Roman" w:hAnsi="Calibri"/>
      <w:b/>
      <w:sz w:val="24"/>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A12B38"/>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A12B38"/>
    <w:pPr>
      <w:spacing w:line="270" w:lineRule="exact"/>
    </w:pPr>
    <w:rPr>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styleId="PlaceholderText">
    <w:name w:val="Placeholder Text"/>
    <w:basedOn w:val="DefaultParagraphFont"/>
    <w:uiPriority w:val="99"/>
    <w:semiHidden/>
    <w:rsid w:val="00AA5DD1"/>
    <w:rPr>
      <w:color w:val="808080"/>
    </w:rPr>
  </w:style>
  <w:style w:type="paragraph" w:customStyle="1" w:styleId="BoldHeading1">
    <w:name w:val="Bold Heading 1"/>
    <w:basedOn w:val="Heading1"/>
    <w:link w:val="BoldHeading1Char"/>
    <w:qFormat/>
    <w:rsid w:val="00BA103B"/>
    <w:rPr>
      <w:b/>
      <w:noProof/>
      <w:color w:val="000000" w:themeColor="text1"/>
      <w:sz w:val="40"/>
      <w:szCs w:val="40"/>
    </w:rPr>
  </w:style>
  <w:style w:type="paragraph" w:customStyle="1" w:styleId="HighlightedBodyText">
    <w:name w:val="Highlighted Body Text"/>
    <w:basedOn w:val="bodytextreverse"/>
    <w:qFormat/>
    <w:rsid w:val="0020528D"/>
    <w:rPr>
      <w:b/>
      <w:color w:val="482D8C" w:themeColor="background2"/>
    </w:rPr>
  </w:style>
  <w:style w:type="character" w:customStyle="1" w:styleId="BoldHeading1Char">
    <w:name w:val="Bold Heading 1 Char"/>
    <w:basedOn w:val="Heading1Char"/>
    <w:link w:val="BoldHeading1"/>
    <w:rsid w:val="00BA103B"/>
    <w:rPr>
      <w:rFonts w:eastAsiaTheme="majorEastAsia" w:cstheme="majorBidi"/>
      <w:b/>
      <w:bCs/>
      <w:caps/>
      <w:noProof/>
      <w:color w:val="000000" w:themeColor="text1"/>
      <w:kern w:val="36"/>
      <w:sz w:val="40"/>
      <w:szCs w:val="40"/>
      <w:lang w:eastAsia="en-AU"/>
    </w:rPr>
  </w:style>
  <w:style w:type="character" w:styleId="UnresolvedMention">
    <w:name w:val="Unresolved Mention"/>
    <w:basedOn w:val="DefaultParagraphFont"/>
    <w:uiPriority w:val="99"/>
    <w:semiHidden/>
    <w:unhideWhenUsed/>
    <w:rsid w:val="00F31269"/>
    <w:rPr>
      <w:color w:val="605E5C"/>
      <w:shd w:val="clear" w:color="auto" w:fill="E1DFDD"/>
    </w:rPr>
  </w:style>
  <w:style w:type="character" w:styleId="FollowedHyperlink">
    <w:name w:val="FollowedHyperlink"/>
    <w:basedOn w:val="DefaultParagraphFont"/>
    <w:uiPriority w:val="99"/>
    <w:semiHidden/>
    <w:unhideWhenUsed/>
    <w:rsid w:val="00F31269"/>
    <w:rPr>
      <w:color w:val="7F7F7F" w:themeColor="followedHyperlink"/>
      <w:u w:val="single"/>
    </w:rPr>
  </w:style>
  <w:style w:type="character" w:styleId="CommentReference">
    <w:name w:val="annotation reference"/>
    <w:basedOn w:val="DefaultParagraphFont"/>
    <w:uiPriority w:val="99"/>
    <w:semiHidden/>
    <w:unhideWhenUsed/>
    <w:rsid w:val="009A1235"/>
    <w:rPr>
      <w:sz w:val="16"/>
      <w:szCs w:val="16"/>
    </w:rPr>
  </w:style>
  <w:style w:type="paragraph" w:styleId="CommentText">
    <w:name w:val="annotation text"/>
    <w:basedOn w:val="Normal"/>
    <w:link w:val="CommentTextChar"/>
    <w:uiPriority w:val="99"/>
    <w:semiHidden/>
    <w:unhideWhenUsed/>
    <w:rsid w:val="009A1235"/>
    <w:pPr>
      <w:spacing w:line="240" w:lineRule="auto"/>
    </w:pPr>
    <w:rPr>
      <w:sz w:val="20"/>
      <w:szCs w:val="20"/>
    </w:rPr>
  </w:style>
  <w:style w:type="character" w:customStyle="1" w:styleId="CommentTextChar">
    <w:name w:val="Comment Text Char"/>
    <w:basedOn w:val="DefaultParagraphFont"/>
    <w:link w:val="CommentText"/>
    <w:uiPriority w:val="99"/>
    <w:semiHidden/>
    <w:rsid w:val="009A1235"/>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A1235"/>
    <w:rPr>
      <w:b/>
      <w:bCs/>
    </w:rPr>
  </w:style>
  <w:style w:type="character" w:customStyle="1" w:styleId="CommentSubjectChar">
    <w:name w:val="Comment Subject Char"/>
    <w:basedOn w:val="CommentTextChar"/>
    <w:link w:val="CommentSubject"/>
    <w:uiPriority w:val="99"/>
    <w:semiHidden/>
    <w:rsid w:val="009A1235"/>
    <w:rPr>
      <w:rFonts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yoursay.act.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ealth.act.gov.au/omhw" TargetMode="External"/><Relationship Id="rId2" Type="http://schemas.openxmlformats.org/officeDocument/2006/relationships/customXml" Target="../customXml/item2.xml"/><Relationship Id="rId16" Type="http://schemas.openxmlformats.org/officeDocument/2006/relationships/hyperlink" Target="mailto:OfficeforMHW@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yoursay.act.gov.a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17D9ED617B84B9E72ED737EC6F8ED" ma:contentTypeVersion="2" ma:contentTypeDescription="Create a new document." ma:contentTypeScope="" ma:versionID="a02194b6d81df004dc519194790eccb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E2D99-9C67-41AE-8B7C-04EF280C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E3C3F-2944-407F-91EB-F97B9AA88D17}">
  <ds:schemaRefs>
    <ds:schemaRef ds:uri="http://schemas.microsoft.com/sharepoint/v3/contenttype/forms"/>
  </ds:schemaRefs>
</ds:datastoreItem>
</file>

<file path=customXml/itemProps3.xml><?xml version="1.0" encoding="utf-8"?>
<ds:datastoreItem xmlns:ds="http://schemas.openxmlformats.org/officeDocument/2006/customXml" ds:itemID="{2FBE1A41-1299-49A6-9ED7-B173F9295D7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8E34F74-5717-4ACD-B1D0-3FB5A202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Listening report template</vt:lpstr>
    </vt:vector>
  </TitlesOfParts>
  <Company>ACT Government</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report template</dc:title>
  <dc:creator>ACT Government</dc:creator>
  <cp:lastModifiedBy>Wood, Felicity</cp:lastModifiedBy>
  <cp:revision>11</cp:revision>
  <cp:lastPrinted>2019-04-29T03:57:00Z</cp:lastPrinted>
  <dcterms:created xsi:type="dcterms:W3CDTF">2019-04-30T06:40:00Z</dcterms:created>
  <dcterms:modified xsi:type="dcterms:W3CDTF">2019-05-02T04:56:00Z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0x01010087717D9ED617B84B9E72ED737EC6F8ED</vt:lpwstr>
  </property>
</Properties>
</file>