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0579" w14:textId="77777777" w:rsidR="00311E78" w:rsidRPr="00E94769" w:rsidRDefault="00311E78" w:rsidP="00DC481A">
      <w:pPr>
        <w:pStyle w:val="Heading2"/>
        <w:spacing w:before="0"/>
        <w:rPr>
          <w:bCs/>
          <w:caps w:val="0"/>
          <w:color w:val="auto"/>
          <w:sz w:val="21"/>
          <w:szCs w:val="21"/>
        </w:rPr>
      </w:pPr>
    </w:p>
    <w:sdt>
      <w:sdtPr>
        <w:rPr>
          <w:bCs/>
          <w:caps w:val="0"/>
          <w:noProof/>
          <w:color w:val="auto"/>
          <w:kern w:val="22"/>
          <w:sz w:val="21"/>
          <w:szCs w:val="21"/>
        </w:rPr>
        <w:id w:val="440470352"/>
        <w:docPartObj>
          <w:docPartGallery w:val="Cover Pages"/>
          <w:docPartUnique/>
        </w:docPartObj>
      </w:sdtPr>
      <w:sdtEndPr>
        <w:rPr>
          <w:rFonts w:eastAsia="Times New Roman"/>
          <w:bCs w:val="0"/>
          <w:color w:val="482D8C" w:themeColor="background2"/>
          <w:sz w:val="36"/>
          <w:szCs w:val="40"/>
        </w:rPr>
      </w:sdtEndPr>
      <w:sdtContent>
        <w:p w14:paraId="144FDDE2" w14:textId="77777777" w:rsidR="00F875BD" w:rsidRPr="00E94769" w:rsidRDefault="00E1142D" w:rsidP="00745525">
          <w:pPr>
            <w:pStyle w:val="Heading2"/>
          </w:pPr>
          <w:r w:rsidRPr="00E94769">
            <w:rPr>
              <w:noProof/>
            </w:rPr>
            <w:drawing>
              <wp:anchor distT="0" distB="0" distL="114300" distR="114300" simplePos="0" relativeHeight="251661312" behindDoc="1" locked="1" layoutInCell="1" allowOverlap="0" wp14:anchorId="4A4B1B6B" wp14:editId="3BAFF888">
                <wp:simplePos x="0" y="0"/>
                <wp:positionH relativeFrom="margin">
                  <wp:posOffset>3895725</wp:posOffset>
                </wp:positionH>
                <wp:positionV relativeFrom="margin">
                  <wp:posOffset>861060</wp:posOffset>
                </wp:positionV>
                <wp:extent cx="2873375" cy="21545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873375" cy="215455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081DD1">
            <w:t>Wellbeing indicators</w:t>
          </w:r>
        </w:p>
        <w:p w14:paraId="786E15C1" w14:textId="77777777" w:rsidR="004E6B1C" w:rsidRPr="00E94769" w:rsidRDefault="004E6B1C" w:rsidP="004E6B1C">
          <w:pPr>
            <w:pStyle w:val="HighlightedBodyText"/>
            <w:rPr>
              <w:noProof w:val="0"/>
            </w:rPr>
          </w:pPr>
          <w:r w:rsidRPr="00953F5D">
            <w:rPr>
              <w:noProof w:val="0"/>
            </w:rPr>
            <w:t xml:space="preserve">The </w:t>
          </w:r>
          <w:r>
            <w:rPr>
              <w:noProof w:val="0"/>
            </w:rPr>
            <w:t>ACT Government is developing a set of wellbeing indicators to help our community better understand and track the drivers of a good life.</w:t>
          </w:r>
        </w:p>
        <w:p w14:paraId="3199441E" w14:textId="77777777" w:rsidR="003C0F24" w:rsidRPr="00E94769" w:rsidRDefault="003C0F24" w:rsidP="00745525">
          <w:pPr>
            <w:pStyle w:val="bodytextreverse"/>
            <w:sectPr w:rsidR="003C0F24" w:rsidRPr="00E94769" w:rsidSect="00DC481A">
              <w:headerReference w:type="default" r:id="rId12"/>
              <w:footerReference w:type="default" r:id="rId13"/>
              <w:headerReference w:type="first" r:id="rId14"/>
              <w:footerReference w:type="first" r:id="rId15"/>
              <w:type w:val="continuous"/>
              <w:pgSz w:w="11906" w:h="16838" w:code="9"/>
              <w:pgMar w:top="2693" w:right="709" w:bottom="1134" w:left="851" w:header="567" w:footer="454" w:gutter="0"/>
              <w:cols w:space="282"/>
              <w:docGrid w:linePitch="360"/>
            </w:sectPr>
          </w:pPr>
        </w:p>
        <w:p w14:paraId="0FE5A6E2" w14:textId="77777777" w:rsidR="004E6B1C" w:rsidRDefault="004E6B1C" w:rsidP="004E6B1C">
          <w:pPr>
            <w:pStyle w:val="bodytextreverse"/>
          </w:pPr>
          <w:r>
            <w:t>In the past, measures of progress have typically focussed on economic metrics such as growth in incomes and Gross State Product. Wellbeing indicators monitor our progress across a broader range of areas that matter to the community, like our health, environment and relationships with others.</w:t>
          </w:r>
        </w:p>
        <w:p w14:paraId="783FF6F4" w14:textId="77777777" w:rsidR="004E6B1C" w:rsidRDefault="004E6B1C" w:rsidP="004E6B1C">
          <w:pPr>
            <w:pStyle w:val="bodytextreverse"/>
          </w:pPr>
          <w:r>
            <w:t>There is no single definition of wellbeing – members of any community will have different perspectives of what affects their quality of life and that of others. However, there are likely to be a range of attributes we value as a community and consider important enough to make a priority. It is these shared values that we aim to capture in the ACT’s wellbeing framework.</w:t>
          </w:r>
        </w:p>
        <w:p w14:paraId="48F1DA16" w14:textId="77777777" w:rsidR="004E6B1C" w:rsidRDefault="004E6B1C" w:rsidP="004E6B1C">
          <w:pPr>
            <w:pStyle w:val="bodytextreverse"/>
          </w:pPr>
          <w:r>
            <w:t>The ACT Government has started a conversation with the community about whatmatters for wellbeing and how we should measure or track this in the years to come. Our indicators will be able to measure our progress over time and highlight those areas where progress hasn’t been evenly felt.</w:t>
          </w:r>
        </w:p>
        <w:p w14:paraId="01486A1E" w14:textId="77777777" w:rsidR="004E6B1C" w:rsidRPr="00E94769" w:rsidRDefault="004E6B1C" w:rsidP="004E6B1C">
          <w:pPr>
            <w:pStyle w:val="bodytextreverse"/>
          </w:pPr>
          <w:r>
            <w:t>The aim is to have a set of indicators which can be tracked at the Territory level, as well as on a more disaggregated basis like geographic areas and particular community cohorts. This will be important to ensure we are able to properly see and understand the full range of life experiences people have within our community.</w:t>
          </w:r>
        </w:p>
        <w:p w14:paraId="22AF5AA1" w14:textId="77777777" w:rsidR="003B0D48" w:rsidRPr="00E94769" w:rsidRDefault="003B0D48" w:rsidP="00745525">
          <w:pPr>
            <w:pStyle w:val="Heading2"/>
          </w:pPr>
          <w:r w:rsidRPr="00E94769">
            <w:t xml:space="preserve">THE </w:t>
          </w:r>
          <w:r w:rsidRPr="00E94769">
            <w:rPr>
              <w:rStyle w:val="Heading2Char"/>
              <w:caps/>
            </w:rPr>
            <w:t>CONVERSATION</w:t>
          </w:r>
        </w:p>
        <w:p w14:paraId="3C3490AE" w14:textId="1144EEAC" w:rsidR="00162701" w:rsidRDefault="00162701" w:rsidP="00162701">
          <w:pPr>
            <w:pStyle w:val="HighlightedBodyText"/>
            <w:rPr>
              <w:noProof w:val="0"/>
            </w:rPr>
          </w:pPr>
          <w:r w:rsidRPr="008058BB">
            <w:rPr>
              <w:noProof w:val="0"/>
            </w:rPr>
            <w:t xml:space="preserve">On </w:t>
          </w:r>
          <w:r w:rsidR="008058BB" w:rsidRPr="008058BB">
            <w:rPr>
              <w:noProof w:val="0"/>
            </w:rPr>
            <w:t>Tuesday 2</w:t>
          </w:r>
          <w:r w:rsidR="008058BB" w:rsidRPr="008058BB">
            <w:rPr>
              <w:noProof w:val="0"/>
              <w:vertAlign w:val="superscript"/>
            </w:rPr>
            <w:t>nd</w:t>
          </w:r>
          <w:r w:rsidR="008058BB" w:rsidRPr="008058BB">
            <w:rPr>
              <w:noProof w:val="0"/>
            </w:rPr>
            <w:t xml:space="preserve"> July </w:t>
          </w:r>
          <w:r w:rsidR="00C157FC">
            <w:rPr>
              <w:noProof w:val="0"/>
            </w:rPr>
            <w:t xml:space="preserve">2019, as part of series of similar sessions, </w:t>
          </w:r>
          <w:r w:rsidR="004E6B1C">
            <w:rPr>
              <w:noProof w:val="0"/>
            </w:rPr>
            <w:t>we held</w:t>
          </w:r>
          <w:r w:rsidR="004E6B1C" w:rsidRPr="008058BB">
            <w:rPr>
              <w:noProof w:val="0"/>
            </w:rPr>
            <w:t xml:space="preserve"> a facilitated roundtable </w:t>
          </w:r>
          <w:r w:rsidR="004E6B1C">
            <w:rPr>
              <w:noProof w:val="0"/>
            </w:rPr>
            <w:t xml:space="preserve">with </w:t>
          </w:r>
          <w:r w:rsidR="004E6B1C" w:rsidRPr="008058BB">
            <w:rPr>
              <w:noProof w:val="0"/>
            </w:rPr>
            <w:t>representatives of groups which provide services, advocacy or support within a variety of sector</w:t>
          </w:r>
          <w:r w:rsidR="004E6B1C">
            <w:rPr>
              <w:noProof w:val="0"/>
            </w:rPr>
            <w:t>s</w:t>
          </w:r>
          <w:r w:rsidR="004E6B1C" w:rsidRPr="008058BB">
            <w:rPr>
              <w:noProof w:val="0"/>
            </w:rPr>
            <w:t xml:space="preserve"> </w:t>
          </w:r>
          <w:r w:rsidR="004E6B1C">
            <w:rPr>
              <w:noProof w:val="0"/>
            </w:rPr>
            <w:t>in Canberra</w:t>
          </w:r>
          <w:r w:rsidR="004E6B1C" w:rsidRPr="008058BB">
            <w:rPr>
              <w:noProof w:val="0"/>
            </w:rPr>
            <w:t>.</w:t>
          </w:r>
        </w:p>
        <w:p w14:paraId="508E8571" w14:textId="6F1855D1" w:rsidR="004E6B1C" w:rsidRDefault="004E6B1C" w:rsidP="004E6B1C">
          <w:pPr>
            <w:pStyle w:val="bodytextreverse"/>
            <w:rPr>
              <w:noProof w:val="0"/>
            </w:rPr>
          </w:pPr>
          <w:bookmarkStart w:id="0" w:name="_Hlk14256970"/>
          <w:r>
            <w:rPr>
              <w:noProof w:val="0"/>
            </w:rPr>
            <w:t>The roundtable considered Canberra’s values and how Canberra’s wellbeing could be described at the moment. Through group exercises</w:t>
          </w:r>
          <w:r w:rsidR="00C157FC">
            <w:rPr>
              <w:noProof w:val="0"/>
            </w:rPr>
            <w:t>,</w:t>
          </w:r>
          <w:r>
            <w:rPr>
              <w:noProof w:val="0"/>
            </w:rPr>
            <w:t xml:space="preserve"> participants identified key descriptions of wellbeing and ways these descriptions could be measured.</w:t>
          </w:r>
        </w:p>
        <w:bookmarkEnd w:id="0"/>
        <w:p w14:paraId="3816864E" w14:textId="1C84FF06" w:rsidR="004E6B1C" w:rsidRDefault="004E6B1C" w:rsidP="004E6B1C">
          <w:pPr>
            <w:pStyle w:val="HighlightedBodyText"/>
            <w:rPr>
              <w:b w:val="0"/>
              <w:noProof w:val="0"/>
            </w:rPr>
          </w:pPr>
          <w:r w:rsidRPr="00EF625D">
            <w:rPr>
              <w:b w:val="0"/>
              <w:noProof w:val="0"/>
              <w:color w:val="000000" w:themeColor="text1"/>
            </w:rPr>
            <w:t xml:space="preserve">These conversations took place to help us understand what matters to Canberrans when it comes to quality of life and the </w:t>
          </w:r>
          <w:r>
            <w:rPr>
              <w:b w:val="0"/>
              <w:noProof w:val="0"/>
              <w:color w:val="000000" w:themeColor="text1"/>
            </w:rPr>
            <w:t xml:space="preserve">drivers of </w:t>
          </w:r>
          <w:r w:rsidRPr="00EF625D">
            <w:rPr>
              <w:b w:val="0"/>
              <w:noProof w:val="0"/>
              <w:color w:val="000000" w:themeColor="text1"/>
            </w:rPr>
            <w:t xml:space="preserve">our wellbeing. This was </w:t>
          </w:r>
          <w:r w:rsidR="00C157FC">
            <w:rPr>
              <w:b w:val="0"/>
              <w:noProof w:val="0"/>
              <w:color w:val="000000" w:themeColor="text1"/>
            </w:rPr>
            <w:t xml:space="preserve">part of </w:t>
          </w:r>
          <w:r w:rsidRPr="00EF625D">
            <w:rPr>
              <w:b w:val="0"/>
              <w:noProof w:val="0"/>
              <w:color w:val="000000" w:themeColor="text1"/>
            </w:rPr>
            <w:t>the first phase of development for our ACT Wellbeing Indicators, and stakeholders will be actively invited to participate and have their say through all phases of engagement</w:t>
          </w:r>
          <w:r>
            <w:rPr>
              <w:b w:val="0"/>
              <w:noProof w:val="0"/>
            </w:rPr>
            <w:t>.</w:t>
          </w:r>
        </w:p>
        <w:p w14:paraId="1DF80B18" w14:textId="77777777" w:rsidR="00B87A4C" w:rsidRDefault="00B87A4C" w:rsidP="004E6B1C">
          <w:pPr>
            <w:pStyle w:val="HighlightedBodyText"/>
            <w:rPr>
              <w:b w:val="0"/>
              <w:noProof w:val="0"/>
            </w:rPr>
          </w:pPr>
        </w:p>
        <w:p w14:paraId="4FCE523D" w14:textId="77777777" w:rsidR="00B87A4C" w:rsidRDefault="00B87A4C" w:rsidP="004E6B1C">
          <w:pPr>
            <w:pStyle w:val="HighlightedBodyText"/>
            <w:rPr>
              <w:b w:val="0"/>
              <w:noProof w:val="0"/>
            </w:rPr>
          </w:pPr>
        </w:p>
        <w:p w14:paraId="3935C2AE" w14:textId="77777777" w:rsidR="00B87A4C" w:rsidRPr="000D1814" w:rsidRDefault="00B87A4C" w:rsidP="004E6B1C">
          <w:pPr>
            <w:pStyle w:val="HighlightedBodyText"/>
            <w:rPr>
              <w:b w:val="0"/>
              <w:noProof w:val="0"/>
            </w:rPr>
            <w:sectPr w:rsidR="00B87A4C" w:rsidRPr="000D1814" w:rsidSect="00DC481A">
              <w:type w:val="continuous"/>
              <w:pgSz w:w="11906" w:h="16838" w:code="9"/>
              <w:pgMar w:top="3426" w:right="707" w:bottom="1276" w:left="851" w:header="709" w:footer="0" w:gutter="0"/>
              <w:cols w:space="282"/>
              <w:titlePg/>
              <w:docGrid w:linePitch="360"/>
            </w:sectPr>
          </w:pPr>
        </w:p>
        <w:p w14:paraId="15099CF5" w14:textId="77777777" w:rsidR="005E506B" w:rsidRDefault="005E506B" w:rsidP="008058BB">
          <w:pPr>
            <w:pStyle w:val="bodytextreverse"/>
            <w:ind w:left="714"/>
            <w:contextualSpacing/>
            <w:rPr>
              <w:noProof w:val="0"/>
            </w:rPr>
            <w:sectPr w:rsidR="005E506B" w:rsidSect="00DC481A">
              <w:type w:val="continuous"/>
              <w:pgSz w:w="11906" w:h="16838" w:code="9"/>
              <w:pgMar w:top="3426" w:right="707" w:bottom="1276" w:left="851" w:header="709" w:footer="0" w:gutter="0"/>
              <w:cols w:space="282"/>
              <w:titlePg/>
              <w:docGrid w:linePitch="360"/>
            </w:sectPr>
          </w:pPr>
        </w:p>
        <w:tbl>
          <w:tblPr>
            <w:tblStyle w:val="ColorfulList-Accent5"/>
            <w:tblW w:w="0" w:type="auto"/>
            <w:tblLook w:val="04A0" w:firstRow="1" w:lastRow="0" w:firstColumn="1" w:lastColumn="0" w:noHBand="0" w:noVBand="1"/>
          </w:tblPr>
          <w:tblGrid>
            <w:gridCol w:w="10348"/>
          </w:tblGrid>
          <w:tr w:rsidR="00AA5DD1" w:rsidRPr="00E94769" w14:paraId="37E43807"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493DF25" w14:textId="062EA445" w:rsidR="00AA5DD1" w:rsidRPr="00E94769" w:rsidRDefault="008D5BE7" w:rsidP="00BA103B">
                <w:pPr>
                  <w:pStyle w:val="Tableheadbold"/>
                </w:pPr>
                <w:r>
                  <w:lastRenderedPageBreak/>
                  <w:t>The roundtable identified general areas of wellbeing in the ACT which included:</w:t>
                </w:r>
                <w:r w:rsidR="00AA5DD1" w:rsidRPr="00E94769">
                  <w:t xml:space="preserve">  </w:t>
                </w:r>
              </w:p>
            </w:tc>
          </w:tr>
          <w:tr w:rsidR="00B72098" w:rsidRPr="00E94769" w14:paraId="4221CA6A"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81794FE" w14:textId="77777777" w:rsidR="00153F9E" w:rsidRDefault="000B5FB1" w:rsidP="00153F9E">
                <w:pPr>
                  <w:pStyle w:val="bodytextreverse"/>
                  <w:rPr>
                    <w:b w:val="0"/>
                    <w:bCs w:val="0"/>
                  </w:rPr>
                </w:pPr>
                <w:r w:rsidRPr="00E8076F">
                  <w:t>Social connections | Identity and belonging | Happiness and fulfilment</w:t>
                </w:r>
              </w:p>
              <w:p w14:paraId="578715C2" w14:textId="51E023FE" w:rsidR="000B5FB1" w:rsidRPr="00DC481A" w:rsidRDefault="000B5FB1" w:rsidP="00153F9E">
                <w:pPr>
                  <w:pStyle w:val="bodytextreverse"/>
                  <w:numPr>
                    <w:ilvl w:val="0"/>
                    <w:numId w:val="8"/>
                  </w:numPr>
                  <w:rPr>
                    <w:b w:val="0"/>
                    <w:bCs w:val="0"/>
                    <w:noProof w:val="0"/>
                    <w:color w:val="auto"/>
                  </w:rPr>
                </w:pPr>
                <w:r w:rsidRPr="00DC481A">
                  <w:rPr>
                    <w:b w:val="0"/>
                    <w:bCs w:val="0"/>
                    <w:noProof w:val="0"/>
                    <w:color w:val="auto"/>
                  </w:rPr>
                  <w:t>A happy community with a sense of home, pride, and belonging in Canberra</w:t>
                </w:r>
              </w:p>
              <w:p w14:paraId="5507A138" w14:textId="1FA73ACD" w:rsidR="000B5FB1" w:rsidRPr="00DC481A" w:rsidRDefault="000B5FB1" w:rsidP="000B5FB1">
                <w:pPr>
                  <w:pStyle w:val="bodytextreverse"/>
                  <w:numPr>
                    <w:ilvl w:val="0"/>
                    <w:numId w:val="8"/>
                  </w:numPr>
                  <w:rPr>
                    <w:b w:val="0"/>
                    <w:bCs w:val="0"/>
                    <w:noProof w:val="0"/>
                    <w:color w:val="auto"/>
                  </w:rPr>
                </w:pPr>
                <w:r w:rsidRPr="00DC481A">
                  <w:rPr>
                    <w:b w:val="0"/>
                    <w:bCs w:val="0"/>
                    <w:noProof w:val="0"/>
                    <w:color w:val="auto"/>
                  </w:rPr>
                  <w:t xml:space="preserve">People </w:t>
                </w:r>
                <w:r w:rsidR="009C3892">
                  <w:rPr>
                    <w:b w:val="0"/>
                    <w:bCs w:val="0"/>
                    <w:noProof w:val="0"/>
                    <w:color w:val="auto"/>
                  </w:rPr>
                  <w:t>have</w:t>
                </w:r>
                <w:r w:rsidRPr="00DC481A">
                  <w:rPr>
                    <w:b w:val="0"/>
                    <w:bCs w:val="0"/>
                    <w:noProof w:val="0"/>
                    <w:color w:val="auto"/>
                  </w:rPr>
                  <w:t xml:space="preserve"> balanced, low stress, </w:t>
                </w:r>
                <w:r w:rsidR="00E8076F" w:rsidRPr="00DC481A">
                  <w:rPr>
                    <w:b w:val="0"/>
                    <w:bCs w:val="0"/>
                    <w:noProof w:val="0"/>
                    <w:color w:val="auto"/>
                  </w:rPr>
                  <w:t>satisfying</w:t>
                </w:r>
                <w:r w:rsidRPr="00DC481A">
                  <w:rPr>
                    <w:b w:val="0"/>
                    <w:bCs w:val="0"/>
                    <w:noProof w:val="0"/>
                    <w:color w:val="auto"/>
                  </w:rPr>
                  <w:t xml:space="preserve"> </w:t>
                </w:r>
                <w:r w:rsidR="00E8076F" w:rsidRPr="00DC481A">
                  <w:rPr>
                    <w:b w:val="0"/>
                    <w:bCs w:val="0"/>
                    <w:noProof w:val="0"/>
                    <w:color w:val="auto"/>
                  </w:rPr>
                  <w:t xml:space="preserve">jobs and </w:t>
                </w:r>
                <w:r w:rsidRPr="00DC481A">
                  <w:rPr>
                    <w:b w:val="0"/>
                    <w:bCs w:val="0"/>
                    <w:noProof w:val="0"/>
                    <w:color w:val="auto"/>
                  </w:rPr>
                  <w:t>lives connected to family, friends, neighbours, colleagues and the broad community</w:t>
                </w:r>
              </w:p>
              <w:p w14:paraId="465351CB" w14:textId="55FDA0F3" w:rsidR="000B5FB1" w:rsidRPr="00DC481A" w:rsidRDefault="000B5FB1" w:rsidP="00E8076F">
                <w:pPr>
                  <w:pStyle w:val="bodytextreverse"/>
                  <w:numPr>
                    <w:ilvl w:val="0"/>
                    <w:numId w:val="8"/>
                  </w:numPr>
                  <w:rPr>
                    <w:b w:val="0"/>
                    <w:bCs w:val="0"/>
                    <w:noProof w:val="0"/>
                    <w:color w:val="auto"/>
                  </w:rPr>
                </w:pPr>
                <w:r w:rsidRPr="00DC481A">
                  <w:rPr>
                    <w:b w:val="0"/>
                    <w:bCs w:val="0"/>
                    <w:noProof w:val="0"/>
                    <w:color w:val="auto"/>
                  </w:rPr>
                  <w:t xml:space="preserve">Inclusive </w:t>
                </w:r>
                <w:r w:rsidR="00E8076F" w:rsidRPr="00DC481A">
                  <w:rPr>
                    <w:b w:val="0"/>
                    <w:bCs w:val="0"/>
                    <w:noProof w:val="0"/>
                    <w:color w:val="auto"/>
                  </w:rPr>
                  <w:t>community with social trust, c</w:t>
                </w:r>
                <w:r w:rsidRPr="00DC481A">
                  <w:rPr>
                    <w:b w:val="0"/>
                    <w:bCs w:val="0"/>
                    <w:noProof w:val="0"/>
                    <w:color w:val="auto"/>
                  </w:rPr>
                  <w:t>ultural diversity</w:t>
                </w:r>
                <w:r w:rsidR="00E8076F" w:rsidRPr="00DC481A">
                  <w:rPr>
                    <w:b w:val="0"/>
                    <w:bCs w:val="0"/>
                    <w:noProof w:val="0"/>
                    <w:color w:val="auto"/>
                  </w:rPr>
                  <w:t xml:space="preserve">, </w:t>
                </w:r>
                <w:r w:rsidRPr="00DC481A">
                  <w:rPr>
                    <w:b w:val="0"/>
                    <w:bCs w:val="0"/>
                    <w:noProof w:val="0"/>
                    <w:color w:val="auto"/>
                  </w:rPr>
                  <w:t>connection, and equity – no one isolated</w:t>
                </w:r>
              </w:p>
              <w:p w14:paraId="1A9E3346" w14:textId="73F08B53" w:rsidR="000B5FB1" w:rsidRPr="00E8076F" w:rsidRDefault="000B5FB1" w:rsidP="008058BB">
                <w:pPr>
                  <w:pStyle w:val="bodytextreverse"/>
                  <w:numPr>
                    <w:ilvl w:val="0"/>
                    <w:numId w:val="8"/>
                  </w:numPr>
                  <w:rPr>
                    <w:b w:val="0"/>
                    <w:noProof w:val="0"/>
                    <w:color w:val="auto"/>
                    <w:sz w:val="20"/>
                    <w:szCs w:val="20"/>
                  </w:rPr>
                </w:pPr>
                <w:r w:rsidRPr="00DC481A">
                  <w:rPr>
                    <w:b w:val="0"/>
                    <w:bCs w:val="0"/>
                    <w:noProof w:val="0"/>
                    <w:color w:val="auto"/>
                  </w:rPr>
                  <w:t>Community spaces</w:t>
                </w:r>
                <w:r w:rsidR="00E8076F" w:rsidRPr="00DC481A">
                  <w:rPr>
                    <w:b w:val="0"/>
                    <w:bCs w:val="0"/>
                    <w:noProof w:val="0"/>
                    <w:color w:val="auto"/>
                  </w:rPr>
                  <w:t xml:space="preserve"> bringing people together</w:t>
                </w:r>
              </w:p>
            </w:tc>
          </w:tr>
          <w:tr w:rsidR="00B72098" w:rsidRPr="00E94769" w14:paraId="4840ED79"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37C5FCE" w14:textId="4D866C16" w:rsidR="00B72098" w:rsidRPr="00966776" w:rsidRDefault="00E8076F" w:rsidP="00B72098">
                <w:pPr>
                  <w:pStyle w:val="bodytextreverse"/>
                  <w:rPr>
                    <w:noProof w:val="0"/>
                    <w:color w:val="auto"/>
                  </w:rPr>
                </w:pPr>
                <w:r w:rsidRPr="00966776">
                  <w:t>Improving wellbeing for underrepresented groups | Equality and equity</w:t>
                </w:r>
              </w:p>
              <w:p w14:paraId="24D8C22B" w14:textId="62662EE6" w:rsidR="00E8076F" w:rsidRPr="00966776" w:rsidRDefault="00E8076F" w:rsidP="00B72098">
                <w:pPr>
                  <w:pStyle w:val="bodytextreverse"/>
                  <w:numPr>
                    <w:ilvl w:val="0"/>
                    <w:numId w:val="8"/>
                  </w:numPr>
                  <w:rPr>
                    <w:b w:val="0"/>
                    <w:bCs w:val="0"/>
                    <w:noProof w:val="0"/>
                    <w:color w:val="auto"/>
                  </w:rPr>
                </w:pPr>
                <w:r w:rsidRPr="00966776">
                  <w:rPr>
                    <w:b w:val="0"/>
                    <w:bCs w:val="0"/>
                    <w:noProof w:val="0"/>
                    <w:color w:val="auto"/>
                  </w:rPr>
                  <w:t xml:space="preserve">Acceptance, respect, </w:t>
                </w:r>
                <w:r w:rsidR="00DD4E53" w:rsidRPr="00966776">
                  <w:rPr>
                    <w:b w:val="0"/>
                    <w:bCs w:val="0"/>
                    <w:noProof w:val="0"/>
                    <w:color w:val="auto"/>
                  </w:rPr>
                  <w:t>sensitivity</w:t>
                </w:r>
                <w:r w:rsidRPr="00966776">
                  <w:rPr>
                    <w:b w:val="0"/>
                    <w:bCs w:val="0"/>
                    <w:noProof w:val="0"/>
                    <w:color w:val="auto"/>
                  </w:rPr>
                  <w:t xml:space="preserve">, </w:t>
                </w:r>
                <w:r w:rsidR="00DD4E53" w:rsidRPr="00966776">
                  <w:rPr>
                    <w:b w:val="0"/>
                    <w:bCs w:val="0"/>
                    <w:noProof w:val="0"/>
                    <w:color w:val="auto"/>
                  </w:rPr>
                  <w:t xml:space="preserve">and </w:t>
                </w:r>
                <w:r w:rsidRPr="00966776">
                  <w:rPr>
                    <w:b w:val="0"/>
                    <w:bCs w:val="0"/>
                    <w:noProof w:val="0"/>
                    <w:color w:val="auto"/>
                  </w:rPr>
                  <w:t>equality for</w:t>
                </w:r>
                <w:r w:rsidR="00DD4E53" w:rsidRPr="00966776">
                  <w:rPr>
                    <w:b w:val="0"/>
                    <w:bCs w:val="0"/>
                    <w:noProof w:val="0"/>
                    <w:color w:val="auto"/>
                  </w:rPr>
                  <w:t xml:space="preserve"> people of all</w:t>
                </w:r>
                <w:r w:rsidRPr="00966776">
                  <w:rPr>
                    <w:b w:val="0"/>
                    <w:bCs w:val="0"/>
                    <w:noProof w:val="0"/>
                    <w:color w:val="auto"/>
                  </w:rPr>
                  <w:t xml:space="preserve"> </w:t>
                </w:r>
                <w:r w:rsidR="00966776" w:rsidRPr="00966776">
                  <w:rPr>
                    <w:b w:val="0"/>
                    <w:bCs w:val="0"/>
                    <w:noProof w:val="0"/>
                    <w:color w:val="auto"/>
                  </w:rPr>
                  <w:t xml:space="preserve">identities, </w:t>
                </w:r>
                <w:r w:rsidRPr="00966776">
                  <w:rPr>
                    <w:b w:val="0"/>
                    <w:bCs w:val="0"/>
                    <w:noProof w:val="0"/>
                    <w:color w:val="auto"/>
                  </w:rPr>
                  <w:t>gender</w:t>
                </w:r>
                <w:r w:rsidR="00DD4E53" w:rsidRPr="00966776">
                  <w:rPr>
                    <w:b w:val="0"/>
                    <w:bCs w:val="0"/>
                    <w:noProof w:val="0"/>
                    <w:color w:val="auto"/>
                  </w:rPr>
                  <w:t>s</w:t>
                </w:r>
                <w:r w:rsidRPr="00966776">
                  <w:rPr>
                    <w:b w:val="0"/>
                    <w:bCs w:val="0"/>
                    <w:noProof w:val="0"/>
                    <w:color w:val="auto"/>
                  </w:rPr>
                  <w:t xml:space="preserve">, </w:t>
                </w:r>
                <w:r w:rsidR="00DD4E53" w:rsidRPr="00966776">
                  <w:rPr>
                    <w:b w:val="0"/>
                    <w:bCs w:val="0"/>
                    <w:noProof w:val="0"/>
                    <w:color w:val="auto"/>
                  </w:rPr>
                  <w:t xml:space="preserve">ages, </w:t>
                </w:r>
                <w:r w:rsidRPr="00966776">
                  <w:rPr>
                    <w:b w:val="0"/>
                    <w:bCs w:val="0"/>
                    <w:noProof w:val="0"/>
                    <w:color w:val="auto"/>
                  </w:rPr>
                  <w:t>abilities, culture</w:t>
                </w:r>
                <w:r w:rsidR="00DD4E53" w:rsidRPr="00966776">
                  <w:rPr>
                    <w:b w:val="0"/>
                    <w:bCs w:val="0"/>
                    <w:noProof w:val="0"/>
                    <w:color w:val="auto"/>
                  </w:rPr>
                  <w:t>s</w:t>
                </w:r>
                <w:r w:rsidRPr="00966776">
                  <w:rPr>
                    <w:b w:val="0"/>
                    <w:bCs w:val="0"/>
                    <w:noProof w:val="0"/>
                    <w:color w:val="auto"/>
                  </w:rPr>
                  <w:t xml:space="preserve">, </w:t>
                </w:r>
                <w:r w:rsidR="00DD4E53" w:rsidRPr="00966776">
                  <w:rPr>
                    <w:b w:val="0"/>
                    <w:bCs w:val="0"/>
                    <w:noProof w:val="0"/>
                    <w:color w:val="auto"/>
                  </w:rPr>
                  <w:t xml:space="preserve">religions, and </w:t>
                </w:r>
                <w:r w:rsidR="009C3892">
                  <w:rPr>
                    <w:b w:val="0"/>
                    <w:bCs w:val="0"/>
                    <w:noProof w:val="0"/>
                    <w:color w:val="auto"/>
                  </w:rPr>
                  <w:t>sexualities</w:t>
                </w:r>
                <w:r w:rsidR="00966776" w:rsidRPr="00966776">
                  <w:rPr>
                    <w:b w:val="0"/>
                    <w:bCs w:val="0"/>
                    <w:noProof w:val="0"/>
                    <w:color w:val="auto"/>
                  </w:rPr>
                  <w:t>, with representation and participation reflecting and supporting diversity</w:t>
                </w:r>
              </w:p>
              <w:p w14:paraId="296A3FF6" w14:textId="41C6A29E" w:rsidR="00E8076F" w:rsidRPr="00966776" w:rsidRDefault="00966776" w:rsidP="00966776">
                <w:pPr>
                  <w:pStyle w:val="bodytextreverse"/>
                  <w:numPr>
                    <w:ilvl w:val="0"/>
                    <w:numId w:val="8"/>
                  </w:numPr>
                  <w:rPr>
                    <w:b w:val="0"/>
                    <w:bCs w:val="0"/>
                    <w:noProof w:val="0"/>
                    <w:color w:val="auto"/>
                  </w:rPr>
                </w:pPr>
                <w:r w:rsidRPr="00966776">
                  <w:rPr>
                    <w:b w:val="0"/>
                    <w:bCs w:val="0"/>
                    <w:noProof w:val="0"/>
                    <w:color w:val="auto"/>
                  </w:rPr>
                  <w:t>The v</w:t>
                </w:r>
                <w:r w:rsidR="00E8076F" w:rsidRPr="00966776">
                  <w:rPr>
                    <w:b w:val="0"/>
                    <w:bCs w:val="0"/>
                    <w:noProof w:val="0"/>
                    <w:color w:val="auto"/>
                  </w:rPr>
                  <w:t>ulnerable</w:t>
                </w:r>
                <w:r w:rsidRPr="00966776">
                  <w:rPr>
                    <w:b w:val="0"/>
                    <w:bCs w:val="0"/>
                    <w:noProof w:val="0"/>
                    <w:color w:val="auto"/>
                  </w:rPr>
                  <w:t xml:space="preserve"> and marginalised</w:t>
                </w:r>
                <w:r w:rsidR="00E8076F" w:rsidRPr="00966776">
                  <w:rPr>
                    <w:b w:val="0"/>
                    <w:bCs w:val="0"/>
                    <w:noProof w:val="0"/>
                    <w:color w:val="auto"/>
                  </w:rPr>
                  <w:t xml:space="preserve"> are heard</w:t>
                </w:r>
                <w:r w:rsidRPr="00966776">
                  <w:rPr>
                    <w:b w:val="0"/>
                    <w:bCs w:val="0"/>
                    <w:noProof w:val="0"/>
                    <w:color w:val="auto"/>
                  </w:rPr>
                  <w:t>, supported and can contribute meaningfully to the community,</w:t>
                </w:r>
                <w:r w:rsidRPr="00966776">
                  <w:rPr>
                    <w:b w:val="0"/>
                    <w:bCs w:val="0"/>
                  </w:rPr>
                  <w:t xml:space="preserve"> free of stigma</w:t>
                </w:r>
              </w:p>
              <w:p w14:paraId="7DEA9DF4" w14:textId="14D32A65" w:rsidR="00153F9E" w:rsidRPr="00153F9E" w:rsidRDefault="00153F9E" w:rsidP="00153F9E">
                <w:pPr>
                  <w:pStyle w:val="bodytextreverse"/>
                  <w:numPr>
                    <w:ilvl w:val="0"/>
                    <w:numId w:val="8"/>
                  </w:numPr>
                  <w:rPr>
                    <w:b w:val="0"/>
                    <w:bCs w:val="0"/>
                    <w:noProof w:val="0"/>
                    <w:color w:val="auto"/>
                  </w:rPr>
                </w:pPr>
                <w:r>
                  <w:rPr>
                    <w:b w:val="0"/>
                    <w:bCs w:val="0"/>
                    <w:noProof w:val="0"/>
                    <w:color w:val="auto"/>
                  </w:rPr>
                  <w:t>N</w:t>
                </w:r>
                <w:r w:rsidR="00E8076F" w:rsidRPr="00966776">
                  <w:rPr>
                    <w:b w:val="0"/>
                    <w:bCs w:val="0"/>
                    <w:noProof w:val="0"/>
                    <w:color w:val="auto"/>
                  </w:rPr>
                  <w:t>o poverty,</w:t>
                </w:r>
                <w:r w:rsidR="00966776" w:rsidRPr="00966776">
                  <w:rPr>
                    <w:b w:val="0"/>
                    <w:bCs w:val="0"/>
                    <w:noProof w:val="0"/>
                    <w:color w:val="auto"/>
                  </w:rPr>
                  <w:t xml:space="preserve"> </w:t>
                </w:r>
                <w:r w:rsidRPr="00966776">
                  <w:rPr>
                    <w:b w:val="0"/>
                    <w:bCs w:val="0"/>
                    <w:noProof w:val="0"/>
                    <w:color w:val="auto"/>
                  </w:rPr>
                  <w:t xml:space="preserve">barriers, </w:t>
                </w:r>
                <w:r w:rsidR="00966776" w:rsidRPr="00966776">
                  <w:rPr>
                    <w:b w:val="0"/>
                    <w:bCs w:val="0"/>
                    <w:noProof w:val="0"/>
                    <w:color w:val="auto"/>
                  </w:rPr>
                  <w:t>or</w:t>
                </w:r>
                <w:r w:rsidR="00E8076F" w:rsidRPr="00966776">
                  <w:rPr>
                    <w:b w:val="0"/>
                    <w:bCs w:val="0"/>
                    <w:noProof w:val="0"/>
                    <w:color w:val="auto"/>
                  </w:rPr>
                  <w:t xml:space="preserve"> inequality</w:t>
                </w:r>
                <w:r w:rsidR="00966776" w:rsidRPr="00966776">
                  <w:rPr>
                    <w:b w:val="0"/>
                    <w:bCs w:val="0"/>
                    <w:noProof w:val="0"/>
                    <w:color w:val="auto"/>
                  </w:rPr>
                  <w:t xml:space="preserve"> and focus on improving the</w:t>
                </w:r>
                <w:r w:rsidR="009C3892">
                  <w:rPr>
                    <w:b w:val="0"/>
                    <w:bCs w:val="0"/>
                    <w:noProof w:val="0"/>
                    <w:color w:val="auto"/>
                  </w:rPr>
                  <w:t xml:space="preserve"> lives of the most disadvantaged</w:t>
                </w:r>
              </w:p>
              <w:p w14:paraId="01E1A343" w14:textId="6C57C342" w:rsidR="00DD4E53" w:rsidRPr="00966776" w:rsidRDefault="00153F9E" w:rsidP="00153F9E">
                <w:pPr>
                  <w:pStyle w:val="bodytextreverse"/>
                  <w:numPr>
                    <w:ilvl w:val="0"/>
                    <w:numId w:val="8"/>
                  </w:numPr>
                  <w:rPr>
                    <w:b w:val="0"/>
                    <w:bCs w:val="0"/>
                    <w:noProof w:val="0"/>
                    <w:color w:val="auto"/>
                  </w:rPr>
                </w:pPr>
                <w:r>
                  <w:rPr>
                    <w:b w:val="0"/>
                    <w:bCs w:val="0"/>
                    <w:noProof w:val="0"/>
                    <w:color w:val="auto"/>
                  </w:rPr>
                  <w:t>F</w:t>
                </w:r>
                <w:r w:rsidR="00DD4E53" w:rsidRPr="00966776">
                  <w:rPr>
                    <w:b w:val="0"/>
                    <w:bCs w:val="0"/>
                    <w:noProof w:val="0"/>
                    <w:color w:val="auto"/>
                  </w:rPr>
                  <w:t xml:space="preserve">ull </w:t>
                </w:r>
                <w:r w:rsidR="00966776" w:rsidRPr="00966776">
                  <w:rPr>
                    <w:b w:val="0"/>
                    <w:bCs w:val="0"/>
                    <w:noProof w:val="0"/>
                    <w:color w:val="auto"/>
                  </w:rPr>
                  <w:t>inclusion</w:t>
                </w:r>
              </w:p>
            </w:tc>
          </w:tr>
          <w:tr w:rsidR="00B72098" w:rsidRPr="00E94769" w14:paraId="4EBA22F8"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77916C70" w14:textId="4018B8D6" w:rsidR="00B72098" w:rsidRPr="009E7F70" w:rsidRDefault="008058BB" w:rsidP="00B72098">
                <w:pPr>
                  <w:pStyle w:val="bodytextreverse"/>
                  <w:rPr>
                    <w:noProof w:val="0"/>
                    <w:color w:val="auto"/>
                  </w:rPr>
                </w:pPr>
                <w:r w:rsidRPr="009E7F70">
                  <w:rPr>
                    <w:noProof w:val="0"/>
                    <w:color w:val="auto"/>
                  </w:rPr>
                  <w:t>Health</w:t>
                </w:r>
              </w:p>
              <w:p w14:paraId="772DB03F" w14:textId="5D852CA6" w:rsidR="00153F9E" w:rsidRPr="009E7F70" w:rsidRDefault="00153F9E" w:rsidP="00153F9E">
                <w:pPr>
                  <w:pStyle w:val="bodytextreverse"/>
                  <w:numPr>
                    <w:ilvl w:val="0"/>
                    <w:numId w:val="8"/>
                  </w:numPr>
                  <w:rPr>
                    <w:b w:val="0"/>
                    <w:bCs w:val="0"/>
                    <w:lang w:val="en-US"/>
                  </w:rPr>
                </w:pPr>
                <w:r w:rsidRPr="009E7F70">
                  <w:rPr>
                    <w:b w:val="0"/>
                    <w:bCs w:val="0"/>
                    <w:lang w:val="en-US"/>
                  </w:rPr>
                  <w:t xml:space="preserve">Affordable, timely access to </w:t>
                </w:r>
                <w:r w:rsidR="00DC481A">
                  <w:rPr>
                    <w:b w:val="0"/>
                    <w:bCs w:val="0"/>
                    <w:lang w:val="en-US"/>
                  </w:rPr>
                  <w:t>q</w:t>
                </w:r>
                <w:r w:rsidRPr="009E7F70">
                  <w:rPr>
                    <w:b w:val="0"/>
                    <w:bCs w:val="0"/>
                    <w:lang w:val="en-US"/>
                  </w:rPr>
                  <w:t xml:space="preserve">uality </w:t>
                </w:r>
                <w:r w:rsidR="00DC481A">
                  <w:rPr>
                    <w:b w:val="0"/>
                    <w:bCs w:val="0"/>
                    <w:lang w:val="en-US"/>
                  </w:rPr>
                  <w:t>ph</w:t>
                </w:r>
                <w:r w:rsidRPr="009E7F70">
                  <w:rPr>
                    <w:b w:val="0"/>
                    <w:bCs w:val="0"/>
                    <w:lang w:val="en-US"/>
                  </w:rPr>
                  <w:t>ysical and mental health services</w:t>
                </w:r>
              </w:p>
              <w:p w14:paraId="51A65DCC" w14:textId="669B61DD" w:rsidR="00153F9E" w:rsidRPr="009E7F70" w:rsidRDefault="00153F9E" w:rsidP="00153F9E">
                <w:pPr>
                  <w:pStyle w:val="bodytextreverse"/>
                  <w:numPr>
                    <w:ilvl w:val="0"/>
                    <w:numId w:val="8"/>
                  </w:numPr>
                  <w:rPr>
                    <w:b w:val="0"/>
                    <w:bCs w:val="0"/>
                    <w:lang w:val="en-US"/>
                  </w:rPr>
                </w:pPr>
                <w:r w:rsidRPr="009E7F70">
                  <w:rPr>
                    <w:b w:val="0"/>
                    <w:bCs w:val="0"/>
                    <w:lang w:val="en-US"/>
                  </w:rPr>
                  <w:t>Healthy diets</w:t>
                </w:r>
                <w:r w:rsidR="009E7F70" w:rsidRPr="009E7F70">
                  <w:rPr>
                    <w:b w:val="0"/>
                    <w:bCs w:val="0"/>
                    <w:lang w:val="en-US"/>
                  </w:rPr>
                  <w:t>, weights,</w:t>
                </w:r>
                <w:r w:rsidRPr="009E7F70">
                  <w:rPr>
                    <w:b w:val="0"/>
                    <w:bCs w:val="0"/>
                    <w:lang w:val="en-US"/>
                  </w:rPr>
                  <w:t xml:space="preserve"> and active lifestyles</w:t>
                </w:r>
              </w:p>
              <w:p w14:paraId="290C0F77" w14:textId="35306688" w:rsidR="00153F9E" w:rsidRPr="009E7F70" w:rsidRDefault="00153F9E" w:rsidP="009E7F70">
                <w:pPr>
                  <w:pStyle w:val="bodytextreverse"/>
                  <w:numPr>
                    <w:ilvl w:val="0"/>
                    <w:numId w:val="8"/>
                  </w:numPr>
                  <w:rPr>
                    <w:lang w:val="en-US"/>
                  </w:rPr>
                </w:pPr>
                <w:r w:rsidRPr="009E7F70">
                  <w:rPr>
                    <w:b w:val="0"/>
                    <w:bCs w:val="0"/>
                    <w:lang w:val="en-US"/>
                  </w:rPr>
                  <w:t xml:space="preserve">Preventative </w:t>
                </w:r>
                <w:r w:rsidR="009E7F70" w:rsidRPr="009E7F70">
                  <w:rPr>
                    <w:b w:val="0"/>
                    <w:bCs w:val="0"/>
                    <w:lang w:val="en-US"/>
                  </w:rPr>
                  <w:t>programs</w:t>
                </w:r>
              </w:p>
            </w:tc>
          </w:tr>
          <w:tr w:rsidR="00AA5DD1" w:rsidRPr="00F05B52" w14:paraId="42F5E837"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12632B15" w14:textId="389CAF0C" w:rsidR="00AA5DD1" w:rsidRPr="00F05B52" w:rsidRDefault="008058BB" w:rsidP="00AA5DD1">
                <w:pPr>
                  <w:pStyle w:val="bodytextreverse"/>
                  <w:rPr>
                    <w:noProof w:val="0"/>
                    <w:color w:val="auto"/>
                  </w:rPr>
                </w:pPr>
                <w:r w:rsidRPr="00F05B52">
                  <w:t>Natural environment</w:t>
                </w:r>
              </w:p>
              <w:p w14:paraId="33407665" w14:textId="1D9274D0" w:rsidR="0050137A" w:rsidRPr="00DC481A" w:rsidRDefault="0050137A" w:rsidP="0050137A">
                <w:pPr>
                  <w:pStyle w:val="bodytextreverse"/>
                  <w:numPr>
                    <w:ilvl w:val="0"/>
                    <w:numId w:val="8"/>
                  </w:numPr>
                  <w:rPr>
                    <w:b w:val="0"/>
                    <w:bCs w:val="0"/>
                    <w:lang w:val="en-US"/>
                  </w:rPr>
                </w:pPr>
                <w:r w:rsidRPr="00DC481A">
                  <w:rPr>
                    <w:b w:val="0"/>
                    <w:bCs w:val="0"/>
                    <w:lang w:val="en-US"/>
                  </w:rPr>
                  <w:t>Access</w:t>
                </w:r>
                <w:r w:rsidR="00F05B52" w:rsidRPr="00DC481A">
                  <w:rPr>
                    <w:b w:val="0"/>
                    <w:bCs w:val="0"/>
                    <w:lang w:val="en-US"/>
                  </w:rPr>
                  <w:t xml:space="preserve"> and connection</w:t>
                </w:r>
                <w:r w:rsidRPr="00DC481A">
                  <w:rPr>
                    <w:b w:val="0"/>
                    <w:bCs w:val="0"/>
                    <w:lang w:val="en-US"/>
                  </w:rPr>
                  <w:t xml:space="preserve"> to nature</w:t>
                </w:r>
                <w:r w:rsidR="00F05B52" w:rsidRPr="00DC481A">
                  <w:rPr>
                    <w:b w:val="0"/>
                    <w:bCs w:val="0"/>
                    <w:lang w:val="en-US"/>
                  </w:rPr>
                  <w:t>, and use of natural spaces</w:t>
                </w:r>
              </w:p>
              <w:p w14:paraId="5A073A41" w14:textId="6E352B44" w:rsidR="0050137A" w:rsidRPr="00DC481A" w:rsidRDefault="0050137A" w:rsidP="00F05B52">
                <w:pPr>
                  <w:pStyle w:val="bodytextreverse"/>
                  <w:numPr>
                    <w:ilvl w:val="0"/>
                    <w:numId w:val="8"/>
                  </w:numPr>
                  <w:rPr>
                    <w:b w:val="0"/>
                    <w:bCs w:val="0"/>
                    <w:lang w:val="en-US"/>
                  </w:rPr>
                </w:pPr>
                <w:r w:rsidRPr="00DC481A">
                  <w:rPr>
                    <w:b w:val="0"/>
                    <w:bCs w:val="0"/>
                    <w:lang w:val="en-US"/>
                  </w:rPr>
                  <w:t xml:space="preserve">Increased urban green space for enjoyment </w:t>
                </w:r>
                <w:r w:rsidR="00F05B52" w:rsidRPr="00DC481A">
                  <w:rPr>
                    <w:b w:val="0"/>
                    <w:bCs w:val="0"/>
                    <w:lang w:val="en-US"/>
                  </w:rPr>
                  <w:t>and aesthetic value</w:t>
                </w:r>
              </w:p>
              <w:p w14:paraId="4CD35F77" w14:textId="0FC6D5DD" w:rsidR="0050137A" w:rsidRPr="00DC481A" w:rsidRDefault="0050137A" w:rsidP="0050137A">
                <w:pPr>
                  <w:pStyle w:val="bodytextreverse"/>
                  <w:numPr>
                    <w:ilvl w:val="0"/>
                    <w:numId w:val="8"/>
                  </w:numPr>
                  <w:rPr>
                    <w:b w:val="0"/>
                    <w:bCs w:val="0"/>
                    <w:lang w:val="en-US"/>
                  </w:rPr>
                </w:pPr>
                <w:r w:rsidRPr="00DC481A">
                  <w:rPr>
                    <w:b w:val="0"/>
                    <w:bCs w:val="0"/>
                    <w:lang w:val="en-US"/>
                  </w:rPr>
                  <w:t>Healthy environment – clean, valued, protected</w:t>
                </w:r>
              </w:p>
              <w:p w14:paraId="54545962" w14:textId="6FE6EBF3" w:rsidR="0050137A" w:rsidRPr="00F05B52" w:rsidRDefault="0050137A" w:rsidP="00F05B52">
                <w:pPr>
                  <w:pStyle w:val="bodytextreverse"/>
                  <w:numPr>
                    <w:ilvl w:val="0"/>
                    <w:numId w:val="8"/>
                  </w:numPr>
                  <w:rPr>
                    <w:b w:val="0"/>
                    <w:noProof w:val="0"/>
                    <w:color w:val="auto"/>
                    <w:sz w:val="20"/>
                    <w:szCs w:val="20"/>
                  </w:rPr>
                </w:pPr>
                <w:r w:rsidRPr="00DC481A">
                  <w:rPr>
                    <w:b w:val="0"/>
                    <w:bCs w:val="0"/>
                    <w:lang w:val="en-US"/>
                  </w:rPr>
                  <w:t xml:space="preserve">Less </w:t>
                </w:r>
                <w:r w:rsidR="00F05B52" w:rsidRPr="00DC481A">
                  <w:rPr>
                    <w:b w:val="0"/>
                    <w:bCs w:val="0"/>
                    <w:lang w:val="en-US"/>
                  </w:rPr>
                  <w:t xml:space="preserve">waste and </w:t>
                </w:r>
                <w:r w:rsidRPr="00DC481A">
                  <w:rPr>
                    <w:b w:val="0"/>
                    <w:bCs w:val="0"/>
                    <w:lang w:val="en-US"/>
                  </w:rPr>
                  <w:t>landfill, increased recycling</w:t>
                </w:r>
                <w:r w:rsidR="00F05B52" w:rsidRPr="00DC481A">
                  <w:rPr>
                    <w:b w:val="0"/>
                    <w:bCs w:val="0"/>
                    <w:lang w:val="en-US"/>
                  </w:rPr>
                  <w:t xml:space="preserve"> and renewables, and r</w:t>
                </w:r>
                <w:r w:rsidRPr="00DC481A">
                  <w:rPr>
                    <w:b w:val="0"/>
                    <w:bCs w:val="0"/>
                    <w:lang w:val="en-US"/>
                  </w:rPr>
                  <w:t>educed emissions</w:t>
                </w:r>
              </w:p>
            </w:tc>
          </w:tr>
          <w:tr w:rsidR="00B72098" w:rsidRPr="006D4518" w14:paraId="34FA17F7" w14:textId="77777777" w:rsidTr="009A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7FF77420" w14:textId="532EFE96" w:rsidR="00F05B52" w:rsidRPr="006D4518" w:rsidRDefault="00F05B52" w:rsidP="00F05B52">
                <w:pPr>
                  <w:pStyle w:val="bodytextreverse"/>
                  <w:rPr>
                    <w:b w:val="0"/>
                    <w:noProof w:val="0"/>
                    <w:color w:val="auto"/>
                    <w:sz w:val="20"/>
                    <w:szCs w:val="20"/>
                  </w:rPr>
                </w:pPr>
                <w:r w:rsidRPr="006D4518">
                  <w:t>Urban environment and transport | Safety</w:t>
                </w:r>
              </w:p>
              <w:p w14:paraId="77E5E034" w14:textId="143793ED" w:rsidR="00F05B52" w:rsidRPr="00DC481A" w:rsidRDefault="006D4518" w:rsidP="006D4518">
                <w:pPr>
                  <w:pStyle w:val="bodytextreverse"/>
                  <w:numPr>
                    <w:ilvl w:val="0"/>
                    <w:numId w:val="8"/>
                  </w:numPr>
                  <w:rPr>
                    <w:b w:val="0"/>
                    <w:bCs w:val="0"/>
                    <w:lang w:val="en-US"/>
                  </w:rPr>
                </w:pPr>
                <w:r w:rsidRPr="00DC481A">
                  <w:rPr>
                    <w:b w:val="0"/>
                    <w:bCs w:val="0"/>
                    <w:lang w:val="en-US"/>
                  </w:rPr>
                  <w:t xml:space="preserve">Genuine safety and security </w:t>
                </w:r>
                <w:r w:rsidR="00F05B52" w:rsidRPr="00DC481A">
                  <w:rPr>
                    <w:b w:val="0"/>
                    <w:bCs w:val="0"/>
                    <w:lang w:val="en-US"/>
                  </w:rPr>
                  <w:t>for everyone</w:t>
                </w:r>
                <w:r w:rsidRPr="00DC481A">
                  <w:rPr>
                    <w:b w:val="0"/>
                    <w:bCs w:val="0"/>
                    <w:lang w:val="en-US"/>
                  </w:rPr>
                  <w:t xml:space="preserve"> at home and in the city with no abuse, violence, or </w:t>
                </w:r>
                <w:r w:rsidR="00F05B52" w:rsidRPr="00DC481A">
                  <w:rPr>
                    <w:b w:val="0"/>
                    <w:bCs w:val="0"/>
                    <w:lang w:val="en-US"/>
                  </w:rPr>
                  <w:t>crime</w:t>
                </w:r>
              </w:p>
              <w:p w14:paraId="1980FF1B" w14:textId="3C43157D" w:rsidR="00F05B52" w:rsidRPr="00DC481A" w:rsidRDefault="00DC481A" w:rsidP="006D4518">
                <w:pPr>
                  <w:pStyle w:val="bodytextreverse"/>
                  <w:numPr>
                    <w:ilvl w:val="0"/>
                    <w:numId w:val="8"/>
                  </w:numPr>
                  <w:rPr>
                    <w:b w:val="0"/>
                    <w:bCs w:val="0"/>
                    <w:lang w:val="en-US"/>
                  </w:rPr>
                </w:pPr>
                <w:r>
                  <w:rPr>
                    <w:b w:val="0"/>
                    <w:bCs w:val="0"/>
                    <w:lang w:val="en-US"/>
                  </w:rPr>
                  <w:t>E</w:t>
                </w:r>
                <w:r w:rsidR="00F05B52" w:rsidRPr="00DC481A">
                  <w:rPr>
                    <w:b w:val="0"/>
                    <w:bCs w:val="0"/>
                    <w:lang w:val="en-US"/>
                  </w:rPr>
                  <w:t>asy transport infrastructure</w:t>
                </w:r>
                <w:r w:rsidR="006D4518" w:rsidRPr="00DC481A">
                  <w:rPr>
                    <w:b w:val="0"/>
                    <w:bCs w:val="0"/>
                    <w:lang w:val="en-US"/>
                  </w:rPr>
                  <w:t>, with increased uptake of active travel and public transport</w:t>
                </w:r>
              </w:p>
              <w:p w14:paraId="0C6C620C" w14:textId="6472D66B" w:rsidR="00F05B52" w:rsidRPr="006D4518" w:rsidRDefault="006D4518" w:rsidP="006D4518">
                <w:pPr>
                  <w:pStyle w:val="bodytextreverse"/>
                  <w:numPr>
                    <w:ilvl w:val="0"/>
                    <w:numId w:val="8"/>
                  </w:numPr>
                  <w:rPr>
                    <w:b w:val="0"/>
                    <w:noProof w:val="0"/>
                    <w:color w:val="auto"/>
                    <w:sz w:val="20"/>
                    <w:szCs w:val="20"/>
                  </w:rPr>
                </w:pPr>
                <w:r w:rsidRPr="00DC481A">
                  <w:rPr>
                    <w:b w:val="0"/>
                    <w:bCs w:val="0"/>
                    <w:lang w:val="en-US"/>
                  </w:rPr>
                  <w:t>Quality planning and accessible design with urban greenspace</w:t>
                </w:r>
              </w:p>
            </w:tc>
          </w:tr>
          <w:tr w:rsidR="0007232E" w:rsidRPr="009F0FB4" w14:paraId="51D0DA07"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4BB9ED84" w14:textId="77777777" w:rsidR="006D4518" w:rsidRPr="009F0FB4" w:rsidRDefault="006D4518" w:rsidP="006D4518">
                <w:pPr>
                  <w:pStyle w:val="bodytextreverse"/>
                  <w:rPr>
                    <w:b w:val="0"/>
                    <w:bCs w:val="0"/>
                  </w:rPr>
                </w:pPr>
                <w:r w:rsidRPr="009F0FB4">
                  <w:t>Income and Work | Time</w:t>
                </w:r>
              </w:p>
              <w:p w14:paraId="461BC489" w14:textId="7E3F7D45" w:rsidR="006D4518" w:rsidRPr="009F0FB4" w:rsidRDefault="006D4518" w:rsidP="009F0FB4">
                <w:pPr>
                  <w:pStyle w:val="bodytextreverse"/>
                  <w:numPr>
                    <w:ilvl w:val="0"/>
                    <w:numId w:val="8"/>
                  </w:numPr>
                  <w:rPr>
                    <w:b w:val="0"/>
                    <w:bCs w:val="0"/>
                    <w:noProof w:val="0"/>
                  </w:rPr>
                </w:pPr>
                <w:r w:rsidRPr="009F0FB4">
                  <w:rPr>
                    <w:b w:val="0"/>
                    <w:bCs w:val="0"/>
                    <w:noProof w:val="0"/>
                  </w:rPr>
                  <w:t>Work life balance</w:t>
                </w:r>
                <w:r w:rsidR="009F0FB4" w:rsidRPr="009F0FB4">
                  <w:rPr>
                    <w:b w:val="0"/>
                    <w:bCs w:val="0"/>
                    <w:noProof w:val="0"/>
                  </w:rPr>
                  <w:t xml:space="preserve"> with t</w:t>
                </w:r>
                <w:r w:rsidRPr="009F0FB4">
                  <w:rPr>
                    <w:b w:val="0"/>
                    <w:bCs w:val="0"/>
                    <w:noProof w:val="0"/>
                  </w:rPr>
                  <w:t xml:space="preserve">ime for family, friends, </w:t>
                </w:r>
                <w:r w:rsidR="009F0FB4" w:rsidRPr="009F0FB4">
                  <w:rPr>
                    <w:b w:val="0"/>
                    <w:bCs w:val="0"/>
                    <w:noProof w:val="0"/>
                  </w:rPr>
                  <w:t>fun and connection</w:t>
                </w:r>
              </w:p>
              <w:p w14:paraId="67ED420D" w14:textId="49A0560D" w:rsidR="009F0FB4" w:rsidRPr="009F0FB4" w:rsidRDefault="009F0FB4" w:rsidP="009F0FB4">
                <w:pPr>
                  <w:pStyle w:val="bodytextreverse"/>
                  <w:numPr>
                    <w:ilvl w:val="0"/>
                    <w:numId w:val="8"/>
                  </w:numPr>
                  <w:rPr>
                    <w:b w:val="0"/>
                    <w:bCs w:val="0"/>
                    <w:noProof w:val="0"/>
                  </w:rPr>
                </w:pPr>
                <w:r w:rsidRPr="009F0FB4">
                  <w:rPr>
                    <w:b w:val="0"/>
                    <w:bCs w:val="0"/>
                    <w:noProof w:val="0"/>
                  </w:rPr>
                  <w:t>Meaningful, flexible, stable and family friendly work with reasonable work hours and comfortable incomes</w:t>
                </w:r>
              </w:p>
              <w:p w14:paraId="0FC9F536" w14:textId="2711FD3A" w:rsidR="009F0FB4" w:rsidRPr="009F0FB4" w:rsidRDefault="009F0FB4" w:rsidP="009F0FB4">
                <w:pPr>
                  <w:pStyle w:val="bodytextreverse"/>
                  <w:numPr>
                    <w:ilvl w:val="0"/>
                    <w:numId w:val="8"/>
                  </w:numPr>
                  <w:rPr>
                    <w:noProof w:val="0"/>
                  </w:rPr>
                </w:pPr>
                <w:r w:rsidRPr="009F0FB4">
                  <w:rPr>
                    <w:b w:val="0"/>
                    <w:bCs w:val="0"/>
                    <w:noProof w:val="0"/>
                  </w:rPr>
                  <w:t>No barriers to work, no working poor or poverty, and reduction in income disparity</w:t>
                </w:r>
              </w:p>
            </w:tc>
          </w:tr>
          <w:tr w:rsidR="0007232E" w:rsidRPr="006E46CD" w14:paraId="1E6655EB"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611192A" w14:textId="2E4CA847" w:rsidR="0007232E" w:rsidRPr="006E46CD" w:rsidRDefault="008058BB" w:rsidP="00AA5DD1">
                <w:pPr>
                  <w:pStyle w:val="bodytextreverse"/>
                  <w:rPr>
                    <w:b w:val="0"/>
                    <w:bCs w:val="0"/>
                    <w:noProof w:val="0"/>
                  </w:rPr>
                </w:pPr>
                <w:r w:rsidRPr="006E46CD">
                  <w:t>Housing</w:t>
                </w:r>
              </w:p>
              <w:p w14:paraId="1AD07601" w14:textId="77777777" w:rsidR="00F2301E" w:rsidRPr="006E46CD" w:rsidRDefault="009F0FB4" w:rsidP="008D5BE7">
                <w:pPr>
                  <w:pStyle w:val="bodytextreverse"/>
                  <w:numPr>
                    <w:ilvl w:val="0"/>
                    <w:numId w:val="8"/>
                  </w:numPr>
                  <w:rPr>
                    <w:b w:val="0"/>
                    <w:bCs w:val="0"/>
                    <w:noProof w:val="0"/>
                  </w:rPr>
                </w:pPr>
                <w:r w:rsidRPr="006E46CD">
                  <w:rPr>
                    <w:b w:val="0"/>
                    <w:bCs w:val="0"/>
                    <w:noProof w:val="0"/>
                  </w:rPr>
                  <w:t>Liking where and how you live</w:t>
                </w:r>
              </w:p>
              <w:p w14:paraId="6AB2BE0A" w14:textId="0E627CFE" w:rsidR="006E46CD" w:rsidRPr="006E46CD" w:rsidRDefault="009F0FB4" w:rsidP="006E46CD">
                <w:pPr>
                  <w:pStyle w:val="bodytextreverse"/>
                  <w:numPr>
                    <w:ilvl w:val="0"/>
                    <w:numId w:val="8"/>
                  </w:numPr>
                  <w:rPr>
                    <w:b w:val="0"/>
                    <w:bCs w:val="0"/>
                    <w:noProof w:val="0"/>
                  </w:rPr>
                </w:pPr>
                <w:r w:rsidRPr="006E46CD">
                  <w:rPr>
                    <w:b w:val="0"/>
                    <w:bCs w:val="0"/>
                    <w:noProof w:val="0"/>
                  </w:rPr>
                  <w:t>Safe, warm, secure, affordable</w:t>
                </w:r>
                <w:r w:rsidR="006E46CD" w:rsidRPr="006E46CD">
                  <w:rPr>
                    <w:b w:val="0"/>
                    <w:bCs w:val="0"/>
                    <w:noProof w:val="0"/>
                  </w:rPr>
                  <w:t>, quality, sustainable, aesthetic, accessible</w:t>
                </w:r>
                <w:r w:rsidR="00241DEB">
                  <w:rPr>
                    <w:b w:val="0"/>
                    <w:bCs w:val="0"/>
                    <w:noProof w:val="0"/>
                  </w:rPr>
                  <w:t>,</w:t>
                </w:r>
                <w:r w:rsidR="006E46CD" w:rsidRPr="006E46CD">
                  <w:rPr>
                    <w:b w:val="0"/>
                    <w:bCs w:val="0"/>
                    <w:noProof w:val="0"/>
                  </w:rPr>
                  <w:t xml:space="preserve"> age friendly homes </w:t>
                </w:r>
                <w:r w:rsidR="006E46CD">
                  <w:rPr>
                    <w:b w:val="0"/>
                    <w:bCs w:val="0"/>
                    <w:noProof w:val="0"/>
                  </w:rPr>
                  <w:t xml:space="preserve">for all Canberrans. </w:t>
                </w:r>
                <w:r w:rsidR="006E46CD" w:rsidRPr="006E46CD">
                  <w:rPr>
                    <w:b w:val="0"/>
                    <w:bCs w:val="0"/>
                    <w:noProof w:val="0"/>
                  </w:rPr>
                  <w:t>No homeless</w:t>
                </w:r>
                <w:r w:rsidR="00DC481A">
                  <w:rPr>
                    <w:b w:val="0"/>
                    <w:bCs w:val="0"/>
                    <w:noProof w:val="0"/>
                  </w:rPr>
                  <w:t xml:space="preserve">ness </w:t>
                </w:r>
              </w:p>
              <w:p w14:paraId="49972A3A" w14:textId="79893134" w:rsidR="009F0FB4" w:rsidRPr="006E46CD" w:rsidRDefault="006E46CD" w:rsidP="008D5BE7">
                <w:pPr>
                  <w:pStyle w:val="bodytextreverse"/>
                  <w:numPr>
                    <w:ilvl w:val="0"/>
                    <w:numId w:val="8"/>
                  </w:numPr>
                  <w:rPr>
                    <w:b w:val="0"/>
                    <w:bCs w:val="0"/>
                    <w:noProof w:val="0"/>
                  </w:rPr>
                </w:pPr>
                <w:r>
                  <w:rPr>
                    <w:b w:val="0"/>
                    <w:bCs w:val="0"/>
                    <w:noProof w:val="0"/>
                  </w:rPr>
                  <w:t>S</w:t>
                </w:r>
                <w:r w:rsidRPr="006E46CD">
                  <w:rPr>
                    <w:b w:val="0"/>
                    <w:bCs w:val="0"/>
                    <w:noProof w:val="0"/>
                  </w:rPr>
                  <w:t>uit the needs of the residents</w:t>
                </w:r>
              </w:p>
              <w:p w14:paraId="6C6FF712" w14:textId="2360D305" w:rsidR="006E46CD" w:rsidRPr="006E46CD" w:rsidRDefault="006E46CD" w:rsidP="006E46CD">
                <w:pPr>
                  <w:pStyle w:val="bodytextreverse"/>
                  <w:numPr>
                    <w:ilvl w:val="0"/>
                    <w:numId w:val="8"/>
                  </w:numPr>
                  <w:rPr>
                    <w:noProof w:val="0"/>
                  </w:rPr>
                </w:pPr>
                <w:r w:rsidRPr="006E46CD">
                  <w:rPr>
                    <w:b w:val="0"/>
                    <w:bCs w:val="0"/>
                    <w:noProof w:val="0"/>
                  </w:rPr>
                  <w:lastRenderedPageBreak/>
                  <w:t>Design supports social connection</w:t>
                </w:r>
              </w:p>
            </w:tc>
          </w:tr>
          <w:tr w:rsidR="0007232E" w:rsidRPr="003E4D3D" w14:paraId="565C21C0"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6DA38150" w14:textId="0097929C" w:rsidR="0007232E" w:rsidRPr="003E4D3D" w:rsidRDefault="008058BB" w:rsidP="00AA5DD1">
                <w:pPr>
                  <w:pStyle w:val="bodytextreverse"/>
                  <w:rPr>
                    <w:b w:val="0"/>
                    <w:bCs w:val="0"/>
                    <w:noProof w:val="0"/>
                  </w:rPr>
                </w:pPr>
                <w:r w:rsidRPr="003E4D3D">
                  <w:lastRenderedPageBreak/>
                  <w:t>Education</w:t>
                </w:r>
                <w:r w:rsidR="00DC481A">
                  <w:t xml:space="preserve"> </w:t>
                </w:r>
                <w:r w:rsidR="00DC481A" w:rsidRPr="006D4518">
                  <w:t>|</w:t>
                </w:r>
                <w:r w:rsidR="00DC481A">
                  <w:t xml:space="preserve"> </w:t>
                </w:r>
                <w:r w:rsidRPr="003E4D3D">
                  <w:t>Children</w:t>
                </w:r>
              </w:p>
              <w:p w14:paraId="55D59F01" w14:textId="1A856DB0" w:rsidR="00D42A1A" w:rsidRPr="00DC481A" w:rsidRDefault="0056147F" w:rsidP="008D5BE7">
                <w:pPr>
                  <w:pStyle w:val="bodytextreverse"/>
                  <w:numPr>
                    <w:ilvl w:val="0"/>
                    <w:numId w:val="8"/>
                  </w:numPr>
                  <w:rPr>
                    <w:b w:val="0"/>
                    <w:bCs w:val="0"/>
                    <w:noProof w:val="0"/>
                  </w:rPr>
                </w:pPr>
                <w:r w:rsidRPr="00DC481A">
                  <w:rPr>
                    <w:b w:val="0"/>
                    <w:bCs w:val="0"/>
                    <w:noProof w:val="0"/>
                  </w:rPr>
                  <w:t xml:space="preserve">Educational opportunities for </w:t>
                </w:r>
                <w:r w:rsidR="00A92BF8" w:rsidRPr="00DC481A">
                  <w:rPr>
                    <w:b w:val="0"/>
                    <w:bCs w:val="0"/>
                    <w:noProof w:val="0"/>
                  </w:rPr>
                  <w:t>children and adults which are engaging</w:t>
                </w:r>
                <w:r w:rsidR="006E46CD" w:rsidRPr="00DC481A">
                  <w:rPr>
                    <w:b w:val="0"/>
                    <w:bCs w:val="0"/>
                    <w:noProof w:val="0"/>
                  </w:rPr>
                  <w:t xml:space="preserve">, </w:t>
                </w:r>
                <w:r w:rsidR="00A92BF8" w:rsidRPr="00DC481A">
                  <w:rPr>
                    <w:b w:val="0"/>
                    <w:bCs w:val="0"/>
                    <w:noProof w:val="0"/>
                  </w:rPr>
                  <w:t>meet needs</w:t>
                </w:r>
                <w:r w:rsidR="006E46CD" w:rsidRPr="00DC481A">
                  <w:rPr>
                    <w:b w:val="0"/>
                    <w:bCs w:val="0"/>
                    <w:noProof w:val="0"/>
                  </w:rPr>
                  <w:t xml:space="preserve"> and provide positive educational outcomes</w:t>
                </w:r>
              </w:p>
              <w:p w14:paraId="2F9E19A0" w14:textId="77777777" w:rsidR="00183C63" w:rsidRPr="00DC481A" w:rsidRDefault="00183C63" w:rsidP="008D5BE7">
                <w:pPr>
                  <w:pStyle w:val="bodytextreverse"/>
                  <w:numPr>
                    <w:ilvl w:val="0"/>
                    <w:numId w:val="8"/>
                  </w:numPr>
                  <w:rPr>
                    <w:b w:val="0"/>
                    <w:bCs w:val="0"/>
                    <w:noProof w:val="0"/>
                  </w:rPr>
                </w:pPr>
                <w:r w:rsidRPr="00DC481A">
                  <w:rPr>
                    <w:b w:val="0"/>
                    <w:bCs w:val="0"/>
                    <w:noProof w:val="0"/>
                  </w:rPr>
                  <w:t>Everyone had a sound education to participate in society and make valuable contributions</w:t>
                </w:r>
              </w:p>
              <w:p w14:paraId="139225C0" w14:textId="77777777" w:rsidR="006E46CD" w:rsidRPr="00DC481A" w:rsidRDefault="006E46CD" w:rsidP="008D5BE7">
                <w:pPr>
                  <w:pStyle w:val="bodytextreverse"/>
                  <w:numPr>
                    <w:ilvl w:val="0"/>
                    <w:numId w:val="8"/>
                  </w:numPr>
                  <w:rPr>
                    <w:b w:val="0"/>
                    <w:bCs w:val="0"/>
                    <w:noProof w:val="0"/>
                  </w:rPr>
                </w:pPr>
                <w:r w:rsidRPr="00DC481A">
                  <w:rPr>
                    <w:b w:val="0"/>
                    <w:bCs w:val="0"/>
                    <w:noProof w:val="0"/>
                  </w:rPr>
                  <w:t>Well-resourced education facilities</w:t>
                </w:r>
              </w:p>
              <w:p w14:paraId="24FE99B9" w14:textId="4F2A9B56" w:rsidR="003E4D3D" w:rsidRPr="003E4D3D" w:rsidRDefault="003E4D3D" w:rsidP="008D5BE7">
                <w:pPr>
                  <w:pStyle w:val="bodytextreverse"/>
                  <w:numPr>
                    <w:ilvl w:val="0"/>
                    <w:numId w:val="8"/>
                  </w:numPr>
                  <w:rPr>
                    <w:b w:val="0"/>
                    <w:noProof w:val="0"/>
                    <w:color w:val="auto"/>
                    <w:sz w:val="20"/>
                    <w:szCs w:val="20"/>
                  </w:rPr>
                </w:pPr>
                <w:r w:rsidRPr="00DC481A">
                  <w:rPr>
                    <w:b w:val="0"/>
                    <w:bCs w:val="0"/>
                    <w:noProof w:val="0"/>
                  </w:rPr>
                  <w:t>Teachers and students happy, safe and supported</w:t>
                </w:r>
              </w:p>
            </w:tc>
          </w:tr>
          <w:tr w:rsidR="00211A09" w:rsidRPr="00A02F9D" w14:paraId="1B9A1B7C"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6EC08FF9" w14:textId="076B9287" w:rsidR="00211A09" w:rsidRPr="00A02F9D" w:rsidRDefault="008058BB" w:rsidP="00AA5DD1">
                <w:pPr>
                  <w:pStyle w:val="bodytextreverse"/>
                  <w:rPr>
                    <w:b w:val="0"/>
                    <w:bCs w:val="0"/>
                    <w:noProof w:val="0"/>
                  </w:rPr>
                </w:pPr>
                <w:r w:rsidRPr="00A02F9D">
                  <w:t>Community</w:t>
                </w:r>
              </w:p>
              <w:p w14:paraId="52136EE0" w14:textId="76D2DC8B" w:rsidR="00A02F9D" w:rsidRPr="00DC481A" w:rsidRDefault="003E4D3D" w:rsidP="003E4D3D">
                <w:pPr>
                  <w:pStyle w:val="bodytextreverse"/>
                  <w:numPr>
                    <w:ilvl w:val="0"/>
                    <w:numId w:val="8"/>
                  </w:numPr>
                  <w:rPr>
                    <w:b w:val="0"/>
                    <w:bCs w:val="0"/>
                    <w:noProof w:val="0"/>
                  </w:rPr>
                </w:pPr>
                <w:r w:rsidRPr="00DC481A">
                  <w:rPr>
                    <w:b w:val="0"/>
                    <w:bCs w:val="0"/>
                    <w:noProof w:val="0"/>
                  </w:rPr>
                  <w:t xml:space="preserve">Community members work together, volunteer, </w:t>
                </w:r>
                <w:r w:rsidR="00241DEB">
                  <w:rPr>
                    <w:b w:val="0"/>
                    <w:bCs w:val="0"/>
                    <w:noProof w:val="0"/>
                  </w:rPr>
                  <w:t>p</w:t>
                </w:r>
                <w:r w:rsidRPr="00DC481A">
                  <w:rPr>
                    <w:b w:val="0"/>
                    <w:bCs w:val="0"/>
                    <w:noProof w:val="0"/>
                  </w:rPr>
                  <w:t>articipate</w:t>
                </w:r>
                <w:r w:rsidR="00241DEB">
                  <w:rPr>
                    <w:b w:val="0"/>
                    <w:bCs w:val="0"/>
                    <w:noProof w:val="0"/>
                  </w:rPr>
                  <w:t>, e</w:t>
                </w:r>
                <w:r w:rsidRPr="00DC481A">
                  <w:rPr>
                    <w:b w:val="0"/>
                    <w:bCs w:val="0"/>
                    <w:noProof w:val="0"/>
                  </w:rPr>
                  <w:t>ngage, interact, connect, collaborate and trust</w:t>
                </w:r>
              </w:p>
              <w:p w14:paraId="1E41983C" w14:textId="4A01EC4C" w:rsidR="00A02F9D" w:rsidRPr="00DC481A" w:rsidRDefault="00A02F9D" w:rsidP="00A02F9D">
                <w:pPr>
                  <w:pStyle w:val="bodytextreverse"/>
                  <w:numPr>
                    <w:ilvl w:val="0"/>
                    <w:numId w:val="8"/>
                  </w:numPr>
                  <w:rPr>
                    <w:b w:val="0"/>
                    <w:bCs w:val="0"/>
                    <w:noProof w:val="0"/>
                  </w:rPr>
                </w:pPr>
                <w:r w:rsidRPr="00DC481A">
                  <w:rPr>
                    <w:b w:val="0"/>
                    <w:bCs w:val="0"/>
                    <w:noProof w:val="0"/>
                  </w:rPr>
                  <w:t xml:space="preserve">Access to well-resourced community organisations and services </w:t>
                </w:r>
              </w:p>
              <w:p w14:paraId="2787B0E5" w14:textId="4D2797DE" w:rsidR="003E4D3D" w:rsidRPr="00A02F9D" w:rsidRDefault="00A02F9D" w:rsidP="00A02F9D">
                <w:pPr>
                  <w:pStyle w:val="bodytextreverse"/>
                  <w:numPr>
                    <w:ilvl w:val="0"/>
                    <w:numId w:val="8"/>
                  </w:numPr>
                  <w:rPr>
                    <w:b w:val="0"/>
                    <w:noProof w:val="0"/>
                    <w:color w:val="auto"/>
                    <w:sz w:val="20"/>
                    <w:szCs w:val="20"/>
                  </w:rPr>
                </w:pPr>
                <w:r w:rsidRPr="00DC481A">
                  <w:rPr>
                    <w:b w:val="0"/>
                    <w:bCs w:val="0"/>
                    <w:noProof w:val="0"/>
                  </w:rPr>
                  <w:t>Diverse</w:t>
                </w:r>
              </w:p>
            </w:tc>
          </w:tr>
          <w:tr w:rsidR="008058BB" w:rsidRPr="00E94769" w14:paraId="1CDD17D5"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9731A07" w14:textId="77777777" w:rsidR="008058BB" w:rsidRDefault="008058BB" w:rsidP="00AA5DD1">
                <w:pPr>
                  <w:pStyle w:val="bodytextreverse"/>
                  <w:rPr>
                    <w:b w:val="0"/>
                    <w:bCs w:val="0"/>
                  </w:rPr>
                </w:pPr>
                <w:r w:rsidRPr="00BA5C98">
                  <w:t>Government</w:t>
                </w:r>
              </w:p>
              <w:p w14:paraId="471523BF" w14:textId="1263AA73" w:rsidR="00A02F9D" w:rsidRPr="00241DEB" w:rsidRDefault="00A02F9D" w:rsidP="00A02F9D">
                <w:pPr>
                  <w:pStyle w:val="bodytextreverse"/>
                  <w:numPr>
                    <w:ilvl w:val="0"/>
                    <w:numId w:val="8"/>
                  </w:numPr>
                  <w:rPr>
                    <w:b w:val="0"/>
                    <w:bCs w:val="0"/>
                    <w:noProof w:val="0"/>
                  </w:rPr>
                </w:pPr>
                <w:r w:rsidRPr="00241DEB">
                  <w:rPr>
                    <w:b w:val="0"/>
                    <w:bCs w:val="0"/>
                    <w:noProof w:val="0"/>
                  </w:rPr>
                  <w:t>The community is satisfied with elected representatives</w:t>
                </w:r>
              </w:p>
              <w:p w14:paraId="71BEE612" w14:textId="04ACF355" w:rsidR="00A02F9D" w:rsidRPr="00241DEB" w:rsidRDefault="00A02F9D" w:rsidP="00A02F9D">
                <w:pPr>
                  <w:pStyle w:val="bodytextreverse"/>
                  <w:numPr>
                    <w:ilvl w:val="0"/>
                    <w:numId w:val="8"/>
                  </w:numPr>
                  <w:rPr>
                    <w:b w:val="0"/>
                    <w:bCs w:val="0"/>
                    <w:noProof w:val="0"/>
                  </w:rPr>
                </w:pPr>
                <w:r w:rsidRPr="00241DEB">
                  <w:rPr>
                    <w:b w:val="0"/>
                    <w:bCs w:val="0"/>
                    <w:noProof w:val="0"/>
                  </w:rPr>
                  <w:t>Systems work and are engaging, inclusive, responsive, and well resourced</w:t>
                </w:r>
              </w:p>
              <w:p w14:paraId="2B37F5CA" w14:textId="31633133" w:rsidR="00A02F9D" w:rsidRPr="00A02F9D" w:rsidRDefault="00A02F9D" w:rsidP="00AA5DD1">
                <w:pPr>
                  <w:pStyle w:val="bodytextreverse"/>
                  <w:numPr>
                    <w:ilvl w:val="0"/>
                    <w:numId w:val="8"/>
                  </w:numPr>
                  <w:rPr>
                    <w:b w:val="0"/>
                    <w:noProof w:val="0"/>
                    <w:color w:val="auto"/>
                    <w:sz w:val="20"/>
                    <w:szCs w:val="20"/>
                  </w:rPr>
                </w:pPr>
                <w:r w:rsidRPr="00241DEB">
                  <w:rPr>
                    <w:b w:val="0"/>
                    <w:bCs w:val="0"/>
                    <w:noProof w:val="0"/>
                  </w:rPr>
                  <w:t xml:space="preserve">People are heard, decisions </w:t>
                </w:r>
                <w:r w:rsidR="00241DEB" w:rsidRPr="00241DEB">
                  <w:rPr>
                    <w:b w:val="0"/>
                    <w:bCs w:val="0"/>
                    <w:noProof w:val="0"/>
                  </w:rPr>
                  <w:t>aren’t</w:t>
                </w:r>
                <w:r w:rsidRPr="00241DEB">
                  <w:rPr>
                    <w:b w:val="0"/>
                    <w:bCs w:val="0"/>
                    <w:noProof w:val="0"/>
                  </w:rPr>
                  <w:t xml:space="preserve"> made by people with vested interests</w:t>
                </w:r>
              </w:p>
            </w:tc>
          </w:tr>
        </w:tbl>
        <w:p w14:paraId="034FB404" w14:textId="77777777" w:rsidR="00A37B88" w:rsidRPr="00001487" w:rsidRDefault="00A37B88" w:rsidP="00A37B88">
          <w:pPr>
            <w:pStyle w:val="bodytextreverse"/>
            <w:spacing w:after="0"/>
            <w:rPr>
              <w:bCs/>
            </w:rPr>
          </w:pPr>
        </w:p>
        <w:p w14:paraId="2357D813" w14:textId="5B363024" w:rsidR="00A37B88" w:rsidRPr="00001487" w:rsidRDefault="00A37B88" w:rsidP="00001487">
          <w:pPr>
            <w:pStyle w:val="bodytextreverse"/>
            <w:spacing w:after="0"/>
            <w:rPr>
              <w:bCs/>
              <w:color w:val="482D8C" w:themeColor="background2"/>
              <w:sz w:val="36"/>
              <w:szCs w:val="40"/>
            </w:rPr>
          </w:pPr>
          <w:r w:rsidRPr="00001487">
            <w:rPr>
              <w:bCs/>
            </w:rPr>
            <w:t xml:space="preserve">The information above is presented in the groupings that were </w:t>
          </w:r>
          <w:r w:rsidR="00A84E79">
            <w:rPr>
              <w:bCs/>
            </w:rPr>
            <w:t>used during the</w:t>
          </w:r>
          <w:r w:rsidRPr="00001487">
            <w:rPr>
              <w:bCs/>
            </w:rPr>
            <w:t xml:space="preserve"> roundtable. </w:t>
          </w:r>
          <w:r w:rsidRPr="00001487">
            <w:rPr>
              <w:bCs/>
              <w:noProof w:val="0"/>
            </w:rPr>
            <w:t xml:space="preserve">This Listening Report captures the sentiments of proceedings at a high level. All input provided to the roundtables will be considered in the development of the Wellbeing Indicators for the ACT. </w:t>
          </w:r>
        </w:p>
        <w:p w14:paraId="2C060081" w14:textId="7CACF8D3" w:rsidR="006C6267" w:rsidRPr="00E94769" w:rsidRDefault="006C6267" w:rsidP="006C6267">
          <w:pPr>
            <w:pStyle w:val="Heading2"/>
          </w:pPr>
          <w:r w:rsidRPr="00E94769">
            <w:t>WHO ENGAGED</w:t>
          </w:r>
        </w:p>
        <w:p w14:paraId="7D4E0E2E" w14:textId="77777777" w:rsidR="006C6267" w:rsidRDefault="006C6267" w:rsidP="006C6267">
          <w:pPr>
            <w:pStyle w:val="HighlightedBodyText"/>
            <w:rPr>
              <w:noProof w:val="0"/>
            </w:rPr>
          </w:pPr>
          <w:r w:rsidRPr="008058BB">
            <w:rPr>
              <w:noProof w:val="0"/>
            </w:rPr>
            <w:t>The Roundtable engaged with a diverse range of representatives from groups</w:t>
          </w:r>
          <w:r>
            <w:rPr>
              <w:noProof w:val="0"/>
            </w:rPr>
            <w:t xml:space="preserve"> including: </w:t>
          </w:r>
        </w:p>
        <w:p w14:paraId="3682F931" w14:textId="7D2311FD" w:rsidR="006C6267" w:rsidRPr="008C5244" w:rsidRDefault="006C6267" w:rsidP="006C6267">
          <w:pPr>
            <w:pStyle w:val="bodytextreverse"/>
            <w:rPr>
              <w:noProof w:val="0"/>
            </w:rPr>
          </w:pPr>
          <w:r w:rsidRPr="008C5244">
            <w:rPr>
              <w:noProof w:val="0"/>
            </w:rPr>
            <w:t>Aids Action Council</w:t>
          </w:r>
          <w:r>
            <w:rPr>
              <w:noProof w:val="0"/>
            </w:rPr>
            <w:t xml:space="preserve">, </w:t>
          </w:r>
          <w:r w:rsidRPr="008C5244">
            <w:rPr>
              <w:noProof w:val="0"/>
            </w:rPr>
            <w:t>Volunteering and Contact ACT</w:t>
          </w:r>
          <w:r>
            <w:rPr>
              <w:noProof w:val="0"/>
            </w:rPr>
            <w:t xml:space="preserve">, </w:t>
          </w:r>
          <w:r w:rsidRPr="008C5244">
            <w:rPr>
              <w:noProof w:val="0"/>
            </w:rPr>
            <w:t>E</w:t>
          </w:r>
          <w:r>
            <w:rPr>
              <w:noProof w:val="0"/>
            </w:rPr>
            <w:t xml:space="preserve">nvironmental </w:t>
          </w:r>
          <w:r w:rsidRPr="008C5244">
            <w:rPr>
              <w:noProof w:val="0"/>
            </w:rPr>
            <w:t>D</w:t>
          </w:r>
          <w:r>
            <w:rPr>
              <w:noProof w:val="0"/>
            </w:rPr>
            <w:t xml:space="preserve">efenders </w:t>
          </w:r>
          <w:r w:rsidRPr="008C5244">
            <w:rPr>
              <w:noProof w:val="0"/>
            </w:rPr>
            <w:t>O</w:t>
          </w:r>
          <w:r>
            <w:rPr>
              <w:noProof w:val="0"/>
            </w:rPr>
            <w:t>ffice</w:t>
          </w:r>
          <w:r w:rsidRPr="008C5244">
            <w:rPr>
              <w:noProof w:val="0"/>
            </w:rPr>
            <w:t xml:space="preserve"> ACT</w:t>
          </w:r>
          <w:r>
            <w:rPr>
              <w:noProof w:val="0"/>
            </w:rPr>
            <w:t xml:space="preserve">, </w:t>
          </w:r>
          <w:r w:rsidRPr="008C5244">
            <w:rPr>
              <w:noProof w:val="0"/>
            </w:rPr>
            <w:t>ACT</w:t>
          </w:r>
          <w:r>
            <w:rPr>
              <w:noProof w:val="0"/>
            </w:rPr>
            <w:t xml:space="preserve"> </w:t>
          </w:r>
          <w:r w:rsidRPr="008C5244">
            <w:rPr>
              <w:noProof w:val="0"/>
            </w:rPr>
            <w:t>C</w:t>
          </w:r>
          <w:r>
            <w:rPr>
              <w:noProof w:val="0"/>
            </w:rPr>
            <w:t xml:space="preserve">ouncil of </w:t>
          </w:r>
          <w:r w:rsidRPr="008C5244">
            <w:rPr>
              <w:noProof w:val="0"/>
            </w:rPr>
            <w:t>S</w:t>
          </w:r>
          <w:r>
            <w:rPr>
              <w:noProof w:val="0"/>
            </w:rPr>
            <w:t xml:space="preserve">ocial </w:t>
          </w:r>
          <w:r w:rsidRPr="008C5244">
            <w:rPr>
              <w:noProof w:val="0"/>
            </w:rPr>
            <w:t>S</w:t>
          </w:r>
          <w:r>
            <w:rPr>
              <w:noProof w:val="0"/>
            </w:rPr>
            <w:t xml:space="preserve">ervice, </w:t>
          </w:r>
          <w:r w:rsidRPr="008C5244">
            <w:rPr>
              <w:noProof w:val="0"/>
            </w:rPr>
            <w:t>Mental Health Consumer Network</w:t>
          </w:r>
          <w:r>
            <w:rPr>
              <w:noProof w:val="0"/>
            </w:rPr>
            <w:t xml:space="preserve">, </w:t>
          </w:r>
          <w:r w:rsidRPr="008C5244">
            <w:rPr>
              <w:noProof w:val="0"/>
            </w:rPr>
            <w:t>G</w:t>
          </w:r>
          <w:r>
            <w:rPr>
              <w:noProof w:val="0"/>
            </w:rPr>
            <w:t xml:space="preserve">ungahlin </w:t>
          </w:r>
          <w:r w:rsidRPr="008C5244">
            <w:rPr>
              <w:noProof w:val="0"/>
            </w:rPr>
            <w:t>C</w:t>
          </w:r>
          <w:r>
            <w:rPr>
              <w:noProof w:val="0"/>
            </w:rPr>
            <w:t xml:space="preserve">ommunity </w:t>
          </w:r>
          <w:r w:rsidRPr="008C5244">
            <w:rPr>
              <w:noProof w:val="0"/>
            </w:rPr>
            <w:t>C</w:t>
          </w:r>
          <w:r>
            <w:rPr>
              <w:noProof w:val="0"/>
            </w:rPr>
            <w:t xml:space="preserve">ouncil, Combined Community Councils ACT, </w:t>
          </w:r>
          <w:r w:rsidRPr="008C5244">
            <w:rPr>
              <w:noProof w:val="0"/>
            </w:rPr>
            <w:t>Nutrition Australia</w:t>
          </w:r>
          <w:r>
            <w:rPr>
              <w:noProof w:val="0"/>
            </w:rPr>
            <w:t>, N</w:t>
          </w:r>
          <w:r w:rsidRPr="008C5244">
            <w:rPr>
              <w:noProof w:val="0"/>
            </w:rPr>
            <w:t>ational Council of Women</w:t>
          </w:r>
          <w:r>
            <w:rPr>
              <w:noProof w:val="0"/>
            </w:rPr>
            <w:t xml:space="preserve">, </w:t>
          </w:r>
          <w:r w:rsidRPr="005E506B">
            <w:rPr>
              <w:noProof w:val="0"/>
            </w:rPr>
            <w:t>Alcohol Tobacco and Other Drug Association ACT</w:t>
          </w:r>
          <w:r>
            <w:rPr>
              <w:noProof w:val="0"/>
            </w:rPr>
            <w:t xml:space="preserve">, </w:t>
          </w:r>
          <w:r w:rsidRPr="008C5244">
            <w:rPr>
              <w:noProof w:val="0"/>
            </w:rPr>
            <w:t>C</w:t>
          </w:r>
          <w:r>
            <w:rPr>
              <w:noProof w:val="0"/>
            </w:rPr>
            <w:t xml:space="preserve">anberra </w:t>
          </w:r>
          <w:r w:rsidRPr="008C5244">
            <w:rPr>
              <w:noProof w:val="0"/>
            </w:rPr>
            <w:t>B</w:t>
          </w:r>
          <w:r>
            <w:rPr>
              <w:noProof w:val="0"/>
            </w:rPr>
            <w:t xml:space="preserve">usiness </w:t>
          </w:r>
          <w:r w:rsidRPr="008C5244">
            <w:rPr>
              <w:noProof w:val="0"/>
            </w:rPr>
            <w:t>C</w:t>
          </w:r>
          <w:r>
            <w:rPr>
              <w:noProof w:val="0"/>
            </w:rPr>
            <w:t xml:space="preserve">hamber, </w:t>
          </w:r>
          <w:r w:rsidRPr="008C5244">
            <w:rPr>
              <w:noProof w:val="0"/>
            </w:rPr>
            <w:t>UNSW Canberra</w:t>
          </w:r>
          <w:r>
            <w:rPr>
              <w:noProof w:val="0"/>
            </w:rPr>
            <w:t xml:space="preserve">, </w:t>
          </w:r>
          <w:r w:rsidRPr="008C5244">
            <w:rPr>
              <w:noProof w:val="0"/>
            </w:rPr>
            <w:t>Advocacy for Inclusion</w:t>
          </w:r>
          <w:r>
            <w:rPr>
              <w:noProof w:val="0"/>
            </w:rPr>
            <w:t xml:space="preserve">, </w:t>
          </w:r>
          <w:r w:rsidRPr="005E506B">
            <w:rPr>
              <w:noProof w:val="0"/>
            </w:rPr>
            <w:t>Public Advocate and Children and Young People Commissioner</w:t>
          </w:r>
          <w:r>
            <w:rPr>
              <w:noProof w:val="0"/>
            </w:rPr>
            <w:t xml:space="preserve">, </w:t>
          </w:r>
          <w:r w:rsidRPr="008C5244">
            <w:rPr>
              <w:noProof w:val="0"/>
            </w:rPr>
            <w:t>Conservation Council</w:t>
          </w:r>
          <w:r>
            <w:rPr>
              <w:noProof w:val="0"/>
            </w:rPr>
            <w:t xml:space="preserve">, </w:t>
          </w:r>
          <w:r w:rsidRPr="008C5244">
            <w:rPr>
              <w:noProof w:val="0"/>
            </w:rPr>
            <w:t>Australian National University</w:t>
          </w:r>
          <w:r>
            <w:rPr>
              <w:noProof w:val="0"/>
            </w:rPr>
            <w:t xml:space="preserve">, </w:t>
          </w:r>
          <w:r w:rsidRPr="005E506B">
            <w:rPr>
              <w:noProof w:val="0"/>
            </w:rPr>
            <w:t>Public Health Association Australia</w:t>
          </w:r>
          <w:r>
            <w:rPr>
              <w:noProof w:val="0"/>
            </w:rPr>
            <w:t xml:space="preserve">, </w:t>
          </w:r>
          <w:r w:rsidRPr="005E506B">
            <w:rPr>
              <w:noProof w:val="0"/>
            </w:rPr>
            <w:t>Council of Academic Public Health Institutions Australia</w:t>
          </w:r>
          <w:r>
            <w:rPr>
              <w:noProof w:val="0"/>
            </w:rPr>
            <w:t xml:space="preserve">, Tuggeranong Community Council, </w:t>
          </w:r>
          <w:r w:rsidRPr="008C5244">
            <w:rPr>
              <w:noProof w:val="0"/>
            </w:rPr>
            <w:t>A Gender Agenda</w:t>
          </w:r>
          <w:r>
            <w:rPr>
              <w:noProof w:val="0"/>
            </w:rPr>
            <w:t xml:space="preserve">, </w:t>
          </w:r>
          <w:r w:rsidRPr="008C5244">
            <w:rPr>
              <w:noProof w:val="0"/>
            </w:rPr>
            <w:t>National Council of Women</w:t>
          </w:r>
          <w:r>
            <w:rPr>
              <w:noProof w:val="0"/>
            </w:rPr>
            <w:t xml:space="preserve">, </w:t>
          </w:r>
          <w:r w:rsidRPr="008C5244">
            <w:rPr>
              <w:noProof w:val="0"/>
            </w:rPr>
            <w:t>Families ACT</w:t>
          </w:r>
          <w:r>
            <w:rPr>
              <w:noProof w:val="0"/>
            </w:rPr>
            <w:t xml:space="preserve">, </w:t>
          </w:r>
          <w:r w:rsidR="00DE6C7D">
            <w:rPr>
              <w:noProof w:val="0"/>
            </w:rPr>
            <w:t>Multicultural Advisory Council.</w:t>
          </w:r>
        </w:p>
        <w:p w14:paraId="783E4A93" w14:textId="342CCD1E" w:rsidR="003D2C5E" w:rsidRPr="00E94769" w:rsidRDefault="003D2C5E" w:rsidP="00745525">
          <w:pPr>
            <w:pStyle w:val="Heading2"/>
          </w:pPr>
          <w:r w:rsidRPr="00E94769">
            <w:t>What’s Next?</w:t>
          </w:r>
        </w:p>
        <w:p w14:paraId="08BFDE25" w14:textId="456347B2" w:rsidR="003D2C5E" w:rsidRPr="00E94769" w:rsidRDefault="008D5BE7" w:rsidP="005C344B">
          <w:pPr>
            <w:pStyle w:val="HighlightedBodyText"/>
            <w:rPr>
              <w:noProof w:val="0"/>
            </w:rPr>
          </w:pPr>
          <w:r>
            <w:rPr>
              <w:noProof w:val="0"/>
            </w:rPr>
            <w:t xml:space="preserve">This was </w:t>
          </w:r>
          <w:r w:rsidRPr="006D4518">
            <w:rPr>
              <w:noProof w:val="0"/>
            </w:rPr>
            <w:t>the first in a series</w:t>
          </w:r>
          <w:r>
            <w:rPr>
              <w:noProof w:val="0"/>
            </w:rPr>
            <w:t xml:space="preserve"> of stakeholder roundtables.</w:t>
          </w:r>
        </w:p>
        <w:p w14:paraId="231FC863" w14:textId="5248A077" w:rsidR="00FE0B23" w:rsidRPr="00245ED9" w:rsidRDefault="006A2AEC" w:rsidP="006C6267">
          <w:pPr>
            <w:pStyle w:val="bodytextreverse"/>
            <w:rPr>
              <w:rFonts w:eastAsia="Times New Roman"/>
              <w:color w:val="482D8C" w:themeColor="background2"/>
              <w:sz w:val="36"/>
              <w:szCs w:val="40"/>
            </w:rPr>
          </w:pPr>
          <w:bookmarkStart w:id="1" w:name="_Hlk14257553"/>
          <w:r>
            <w:rPr>
              <w:noProof w:val="0"/>
            </w:rPr>
            <w:t>Four roundtables with the community were held during July 2019. The feedback from all these roundtables, along with other community feedback begins the process of domain and indicator initial design in partnership with academics and wellbeing specialists. Further consultation and engagement with the broader Canberra community to get feedback on a proposed set of indicators will take place from September to November 2019.</w:t>
          </w:r>
        </w:p>
        <w:bookmarkStart w:id="2" w:name="_GoBack" w:displacedByCustomXml="next"/>
        <w:bookmarkEnd w:id="2" w:displacedByCustomXml="next"/>
      </w:sdtContent>
    </w:sdt>
    <w:bookmarkEnd w:id="1" w:displacedByCustomXml="prev"/>
    <w:sectPr w:rsidR="00FE0B23" w:rsidRPr="00245ED9" w:rsidSect="00DC481A">
      <w:pgSz w:w="11906" w:h="16838" w:code="9"/>
      <w:pgMar w:top="3403" w:right="707" w:bottom="1560"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C905" w14:textId="77777777" w:rsidR="005C7FE6" w:rsidRDefault="005C7FE6" w:rsidP="00665B9F">
      <w:pPr>
        <w:spacing w:after="0" w:line="240" w:lineRule="auto"/>
      </w:pPr>
      <w:r>
        <w:separator/>
      </w:r>
    </w:p>
  </w:endnote>
  <w:endnote w:type="continuationSeparator" w:id="0">
    <w:p w14:paraId="49EDA0C4" w14:textId="77777777" w:rsidR="005C7FE6" w:rsidRDefault="005C7FE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Medium">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ork Sans Light">
    <w:altName w:val="Calibri"/>
    <w:charset w:val="00"/>
    <w:family w:val="auto"/>
    <w:pitch w:val="variable"/>
    <w:sig w:usb0="00000007" w:usb1="00000001"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9273"/>
      <w:docPartObj>
        <w:docPartGallery w:val="Page Numbers (Bottom of Page)"/>
        <w:docPartUnique/>
      </w:docPartObj>
    </w:sdtPr>
    <w:sdtEndPr>
      <w:rPr>
        <w:noProof/>
      </w:rPr>
    </w:sdtEndPr>
    <w:sdtContent>
      <w:p w14:paraId="5DA3C1E9" w14:textId="653C60A2" w:rsidR="005A2C39" w:rsidRDefault="00DC481A" w:rsidP="00DC481A">
        <w:pPr>
          <w:pStyle w:val="Footer"/>
          <w:jc w:val="center"/>
        </w:pPr>
        <w:r>
          <w:rPr>
            <w:rFonts w:ascii="Montserrat" w:hAnsi="Montserrat"/>
            <w:noProof/>
          </w:rPr>
          <w:drawing>
            <wp:anchor distT="0" distB="0" distL="114300" distR="114300" simplePos="0" relativeHeight="251655168" behindDoc="1" locked="0" layoutInCell="1" allowOverlap="1" wp14:anchorId="0F4032B7" wp14:editId="325796AE">
              <wp:simplePos x="0" y="0"/>
              <wp:positionH relativeFrom="column">
                <wp:posOffset>-45085</wp:posOffset>
              </wp:positionH>
              <wp:positionV relativeFrom="paragraph">
                <wp:posOffset>-81915</wp:posOffset>
              </wp:positionV>
              <wp:extent cx="6570980" cy="630555"/>
              <wp:effectExtent l="0" t="0" r="127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p>
    </w:sdtContent>
  </w:sdt>
  <w:p w14:paraId="6E52DFE8" w14:textId="163BD2F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E7F1"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59264" behindDoc="1" locked="0" layoutInCell="1" allowOverlap="1" wp14:anchorId="12784C8A" wp14:editId="2C1D1716">
          <wp:simplePos x="0" y="0"/>
          <wp:positionH relativeFrom="margin">
            <wp:align>right</wp:align>
          </wp:positionH>
          <wp:positionV relativeFrom="paragraph">
            <wp:posOffset>7196</wp:posOffset>
          </wp:positionV>
          <wp:extent cx="1034308" cy="531284"/>
          <wp:effectExtent l="0" t="0" r="0" b="25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58240" behindDoc="0" locked="0" layoutInCell="1" allowOverlap="1" wp14:anchorId="730B6F5F" wp14:editId="18BC7B30">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6580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1D2501DD" w14:textId="77777777" w:rsidR="003C0F24" w:rsidRDefault="003C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FA96F" w14:textId="77777777" w:rsidR="005C7FE6" w:rsidRDefault="005C7FE6" w:rsidP="00665B9F">
      <w:pPr>
        <w:spacing w:after="0" w:line="240" w:lineRule="auto"/>
      </w:pPr>
      <w:r>
        <w:separator/>
      </w:r>
    </w:p>
  </w:footnote>
  <w:footnote w:type="continuationSeparator" w:id="0">
    <w:p w14:paraId="02CBA211" w14:textId="77777777" w:rsidR="005C7FE6" w:rsidRDefault="005C7FE6"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6924" w14:textId="24BE84EB"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6192" behindDoc="1" locked="0" layoutInCell="1" allowOverlap="1" wp14:anchorId="408B9E5D" wp14:editId="3BFDFC98">
          <wp:simplePos x="0" y="0"/>
          <wp:positionH relativeFrom="column">
            <wp:posOffset>-1012825</wp:posOffset>
          </wp:positionH>
          <wp:positionV relativeFrom="paragraph">
            <wp:posOffset>-573405</wp:posOffset>
          </wp:positionV>
          <wp:extent cx="8263699" cy="1965960"/>
          <wp:effectExtent l="0" t="0" r="4445" b="0"/>
          <wp:wrapNone/>
          <wp:docPr id="209" name="Picture 209"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081DD1">
      <w:rPr>
        <w:rStyle w:val="BoldHeading1Char"/>
      </w:rPr>
      <w:t>WELLBEING INDICATORS</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93AE" w14:textId="7558BCD1" w:rsidR="00B87A4C" w:rsidRDefault="00B87A4C">
    <w:pPr>
      <w:pStyle w:val="Header"/>
      <w:rPr>
        <w:rStyle w:val="BoldHeading1Char"/>
        <w:bCs w:val="0"/>
        <w:caps w:val="0"/>
      </w:rPr>
    </w:pPr>
    <w:r w:rsidRPr="00B87A4C">
      <w:rPr>
        <w:b/>
        <w:noProof/>
        <w:color w:val="FFFFFF" w:themeColor="background1"/>
        <w:w w:val="92"/>
      </w:rPr>
      <w:drawing>
        <wp:anchor distT="0" distB="0" distL="114300" distR="114300" simplePos="0" relativeHeight="251667456" behindDoc="1" locked="0" layoutInCell="1" allowOverlap="1" wp14:anchorId="19266970" wp14:editId="2D51588B">
          <wp:simplePos x="0" y="0"/>
          <wp:positionH relativeFrom="column">
            <wp:posOffset>-892077</wp:posOffset>
          </wp:positionH>
          <wp:positionV relativeFrom="paragraph">
            <wp:posOffset>-761713</wp:posOffset>
          </wp:positionV>
          <wp:extent cx="8259034" cy="2059912"/>
          <wp:effectExtent l="0" t="0" r="0" b="0"/>
          <wp:wrapNone/>
          <wp:docPr id="8" name="Picture 8"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89282" cy="2067456"/>
                  </a:xfrm>
                  <a:prstGeom prst="rect">
                    <a:avLst/>
                  </a:prstGeom>
                </pic:spPr>
              </pic:pic>
            </a:graphicData>
          </a:graphic>
          <wp14:sizeRelH relativeFrom="page">
            <wp14:pctWidth>0</wp14:pctWidth>
          </wp14:sizeRelH>
          <wp14:sizeRelV relativeFrom="page">
            <wp14:pctHeight>0</wp14:pctHeight>
          </wp14:sizeRelV>
        </wp:anchor>
      </w:drawing>
    </w:r>
  </w:p>
  <w:p w14:paraId="411D739B" w14:textId="685CEF80" w:rsidR="003C0F24" w:rsidRDefault="00B87A4C">
    <w:pPr>
      <w:pStyle w:val="Header"/>
    </w:pPr>
    <w:r w:rsidRPr="00B87A4C">
      <w:rPr>
        <w:rStyle w:val="BoldHeading1Char"/>
        <w:bCs w:val="0"/>
        <w:caps w:val="0"/>
      </w:rPr>
      <w:t>WELLBEING INDICATORS</w:t>
    </w:r>
    <w:r>
      <w:rPr>
        <w:noProof/>
        <w:color w:val="000000" w:themeColor="text1"/>
        <w:w w:val="92"/>
      </w:rPr>
      <w:tab/>
    </w:r>
    <w:r w:rsidRPr="00657E57">
      <w:rPr>
        <w:noProof/>
        <w:color w:val="000000" w:themeColor="text1"/>
        <w:w w:val="92"/>
      </w:rPr>
      <w:br/>
    </w:r>
    <w:r w:rsidRPr="00B87A4C">
      <w:rPr>
        <w:rFonts w:eastAsiaTheme="majorEastAsia" w:cstheme="majorBidi"/>
        <w:bCs/>
        <w:caps/>
        <w:noProof/>
        <w:color w:val="482D8C" w:themeColor="background2"/>
        <w:w w:val="92"/>
        <w:kern w:val="36"/>
        <w:sz w:val="36"/>
        <w:szCs w:val="48"/>
      </w:rPr>
      <w:t>Report on What We Heard</w:t>
    </w:r>
    <w:r w:rsidRPr="00DE2D59">
      <w:rPr>
        <w:b/>
        <w:noProof/>
        <w:color w:val="FFFFFF" w:themeColor="background1"/>
        <w:w w:val="92"/>
      </w:rPr>
      <w:t xml:space="preserve"> </w:t>
    </w:r>
    <w:r w:rsidR="003C0F24" w:rsidRPr="00DE2D59">
      <w:rPr>
        <w:b/>
        <w:noProof/>
        <w:color w:val="FFFFFF" w:themeColor="background1"/>
        <w:w w:val="92"/>
      </w:rPr>
      <w:drawing>
        <wp:anchor distT="0" distB="0" distL="114300" distR="114300" simplePos="0" relativeHeight="251657216" behindDoc="1" locked="0" layoutInCell="1" allowOverlap="1" wp14:anchorId="1CBDEA80" wp14:editId="70CAD0AB">
          <wp:simplePos x="0" y="0"/>
          <wp:positionH relativeFrom="column">
            <wp:posOffset>-701040</wp:posOffset>
          </wp:positionH>
          <wp:positionV relativeFrom="paragraph">
            <wp:posOffset>-2133600</wp:posOffset>
          </wp:positionV>
          <wp:extent cx="8263699" cy="1965960"/>
          <wp:effectExtent l="0" t="0" r="444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486"/>
    <w:multiLevelType w:val="hybridMultilevel"/>
    <w:tmpl w:val="B24E03F2"/>
    <w:lvl w:ilvl="0" w:tplc="D3588C66">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44645"/>
    <w:multiLevelType w:val="hybridMultilevel"/>
    <w:tmpl w:val="2B26BDAC"/>
    <w:lvl w:ilvl="0" w:tplc="1FD80C88">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B1280"/>
    <w:multiLevelType w:val="hybridMultilevel"/>
    <w:tmpl w:val="2B6414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95059"/>
    <w:multiLevelType w:val="multilevel"/>
    <w:tmpl w:val="9206654A"/>
    <w:numStyleLink w:val="FigureNumbers"/>
  </w:abstractNum>
  <w:abstractNum w:abstractNumId="5" w15:restartNumberingAfterBreak="0">
    <w:nsid w:val="141D6270"/>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7" w15:restartNumberingAfterBreak="0">
    <w:nsid w:val="15AC16C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8" w15:restartNumberingAfterBreak="0">
    <w:nsid w:val="1CC862E1"/>
    <w:multiLevelType w:val="multilevel"/>
    <w:tmpl w:val="9206654A"/>
    <w:styleLink w:val="FigureNumbers"/>
    <w:lvl w:ilvl="0">
      <w:start w:val="1"/>
      <w:numFmt w:val="decimal"/>
      <w:pStyle w:val="FigureTitle"/>
      <w:lvlText w:val="Figure %1."/>
      <w:lvlJc w:val="left"/>
      <w:pPr>
        <w:ind w:left="1134" w:hanging="1134"/>
      </w:pPr>
      <w:rPr>
        <w:rFonts w:ascii="Work Sans Medium" w:hAnsi="Work Sans Medium"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7757A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0" w15:restartNumberingAfterBreak="0">
    <w:nsid w:val="221A059D"/>
    <w:multiLevelType w:val="hybridMultilevel"/>
    <w:tmpl w:val="0B38E5A0"/>
    <w:lvl w:ilvl="0" w:tplc="DC4CDF00">
      <w:start w:val="1"/>
      <w:numFmt w:val="upperLetter"/>
      <w:lvlText w:val="%1)"/>
      <w:lvlJc w:val="left"/>
      <w:pPr>
        <w:ind w:left="460" w:hanging="360"/>
      </w:pPr>
      <w:rPr>
        <w:rFonts w:ascii="Calibri" w:eastAsia="Calibri" w:hAnsi="Calibri" w:cs="Calibri" w:hint="default"/>
        <w:b/>
        <w:bCs/>
        <w:w w:val="100"/>
        <w:sz w:val="22"/>
        <w:szCs w:val="22"/>
        <w:lang w:val="en-AU" w:eastAsia="en-AU" w:bidi="en-AU"/>
      </w:rPr>
    </w:lvl>
    <w:lvl w:ilvl="1" w:tplc="8F729FF6">
      <w:numFmt w:val="bullet"/>
      <w:lvlText w:val=""/>
      <w:lvlJc w:val="left"/>
      <w:pPr>
        <w:ind w:left="916" w:hanging="360"/>
      </w:pPr>
      <w:rPr>
        <w:rFonts w:ascii="Symbol" w:eastAsia="Symbol" w:hAnsi="Symbol" w:cs="Symbol" w:hint="default"/>
        <w:w w:val="100"/>
        <w:sz w:val="22"/>
        <w:szCs w:val="22"/>
        <w:lang w:val="en-AU" w:eastAsia="en-AU" w:bidi="en-AU"/>
      </w:rPr>
    </w:lvl>
    <w:lvl w:ilvl="2" w:tplc="341EF27C">
      <w:numFmt w:val="bullet"/>
      <w:lvlText w:val="•"/>
      <w:lvlJc w:val="left"/>
      <w:pPr>
        <w:ind w:left="920" w:hanging="360"/>
      </w:pPr>
      <w:rPr>
        <w:rFonts w:hint="default"/>
        <w:lang w:val="en-AU" w:eastAsia="en-AU" w:bidi="en-AU"/>
      </w:rPr>
    </w:lvl>
    <w:lvl w:ilvl="3" w:tplc="3904C574">
      <w:numFmt w:val="bullet"/>
      <w:lvlText w:val="•"/>
      <w:lvlJc w:val="left"/>
      <w:pPr>
        <w:ind w:left="1960" w:hanging="360"/>
      </w:pPr>
      <w:rPr>
        <w:rFonts w:hint="default"/>
        <w:lang w:val="en-AU" w:eastAsia="en-AU" w:bidi="en-AU"/>
      </w:rPr>
    </w:lvl>
    <w:lvl w:ilvl="4" w:tplc="98B4A1FA">
      <w:numFmt w:val="bullet"/>
      <w:lvlText w:val="•"/>
      <w:lvlJc w:val="left"/>
      <w:pPr>
        <w:ind w:left="3001" w:hanging="360"/>
      </w:pPr>
      <w:rPr>
        <w:rFonts w:hint="default"/>
        <w:lang w:val="en-AU" w:eastAsia="en-AU" w:bidi="en-AU"/>
      </w:rPr>
    </w:lvl>
    <w:lvl w:ilvl="5" w:tplc="5B8ED534">
      <w:numFmt w:val="bullet"/>
      <w:lvlText w:val="•"/>
      <w:lvlJc w:val="left"/>
      <w:pPr>
        <w:ind w:left="4042" w:hanging="360"/>
      </w:pPr>
      <w:rPr>
        <w:rFonts w:hint="default"/>
        <w:lang w:val="en-AU" w:eastAsia="en-AU" w:bidi="en-AU"/>
      </w:rPr>
    </w:lvl>
    <w:lvl w:ilvl="6" w:tplc="DD5EED62">
      <w:numFmt w:val="bullet"/>
      <w:lvlText w:val="•"/>
      <w:lvlJc w:val="left"/>
      <w:pPr>
        <w:ind w:left="5083" w:hanging="360"/>
      </w:pPr>
      <w:rPr>
        <w:rFonts w:hint="default"/>
        <w:lang w:val="en-AU" w:eastAsia="en-AU" w:bidi="en-AU"/>
      </w:rPr>
    </w:lvl>
    <w:lvl w:ilvl="7" w:tplc="654805D4">
      <w:numFmt w:val="bullet"/>
      <w:lvlText w:val="•"/>
      <w:lvlJc w:val="left"/>
      <w:pPr>
        <w:ind w:left="6124" w:hanging="360"/>
      </w:pPr>
      <w:rPr>
        <w:rFonts w:hint="default"/>
        <w:lang w:val="en-AU" w:eastAsia="en-AU" w:bidi="en-AU"/>
      </w:rPr>
    </w:lvl>
    <w:lvl w:ilvl="8" w:tplc="FD60E9F4">
      <w:numFmt w:val="bullet"/>
      <w:lvlText w:val="•"/>
      <w:lvlJc w:val="left"/>
      <w:pPr>
        <w:ind w:left="7164" w:hanging="360"/>
      </w:pPr>
      <w:rPr>
        <w:rFonts w:hint="default"/>
        <w:lang w:val="en-AU" w:eastAsia="en-AU" w:bidi="en-AU"/>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9D733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3" w15:restartNumberingAfterBreak="0">
    <w:nsid w:val="2CDF21E0"/>
    <w:multiLevelType w:val="hybridMultilevel"/>
    <w:tmpl w:val="6DD4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36E9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42296888"/>
    <w:multiLevelType w:val="multilevel"/>
    <w:tmpl w:val="AE323C52"/>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6" w15:restartNumberingAfterBreak="0">
    <w:nsid w:val="42B30A3B"/>
    <w:multiLevelType w:val="hybridMultilevel"/>
    <w:tmpl w:val="3EF4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6710E1D"/>
    <w:multiLevelType w:val="hybridMultilevel"/>
    <w:tmpl w:val="1EE22970"/>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6A378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3" w15:restartNumberingAfterBreak="0">
    <w:nsid w:val="5FD77AA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A72ECB"/>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6" w15:restartNumberingAfterBreak="0">
    <w:nsid w:val="6AA8021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7" w15:restartNumberingAfterBreak="0">
    <w:nsid w:val="738A4D83"/>
    <w:multiLevelType w:val="multilevel"/>
    <w:tmpl w:val="AE323C52"/>
    <w:styleLink w:val="DefaultBullets"/>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8" w15:restartNumberingAfterBreak="0">
    <w:nsid w:val="75EF2EF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9" w15:restartNumberingAfterBreak="0">
    <w:nsid w:val="771D52B5"/>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0" w15:restartNumberingAfterBreak="0">
    <w:nsid w:val="7A0319F4"/>
    <w:multiLevelType w:val="hybridMultilevel"/>
    <w:tmpl w:val="AC7A578C"/>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11"/>
  </w:num>
  <w:num w:numId="5">
    <w:abstractNumId w:val="19"/>
  </w:num>
  <w:num w:numId="6">
    <w:abstractNumId w:val="0"/>
  </w:num>
  <w:num w:numId="7">
    <w:abstractNumId w:val="6"/>
  </w:num>
  <w:num w:numId="8">
    <w:abstractNumId w:val="30"/>
  </w:num>
  <w:num w:numId="9">
    <w:abstractNumId w:val="9"/>
  </w:num>
  <w:num w:numId="10">
    <w:abstractNumId w:val="23"/>
  </w:num>
  <w:num w:numId="11">
    <w:abstractNumId w:val="28"/>
  </w:num>
  <w:num w:numId="12">
    <w:abstractNumId w:val="12"/>
  </w:num>
  <w:num w:numId="13">
    <w:abstractNumId w:val="5"/>
  </w:num>
  <w:num w:numId="14">
    <w:abstractNumId w:val="22"/>
  </w:num>
  <w:num w:numId="15">
    <w:abstractNumId w:val="26"/>
  </w:num>
  <w:num w:numId="16">
    <w:abstractNumId w:val="14"/>
  </w:num>
  <w:num w:numId="17">
    <w:abstractNumId w:val="21"/>
  </w:num>
  <w:num w:numId="18">
    <w:abstractNumId w:val="27"/>
  </w:num>
  <w:num w:numId="19">
    <w:abstractNumId w:val="29"/>
  </w:num>
  <w:num w:numId="20">
    <w:abstractNumId w:val="25"/>
  </w:num>
  <w:num w:numId="21">
    <w:abstractNumId w:val="7"/>
  </w:num>
  <w:num w:numId="22">
    <w:abstractNumId w:val="18"/>
  </w:num>
  <w:num w:numId="23">
    <w:abstractNumId w:val="30"/>
  </w:num>
  <w:num w:numId="24">
    <w:abstractNumId w:val="8"/>
  </w:num>
  <w:num w:numId="25">
    <w:abstractNumId w:val="15"/>
  </w:num>
  <w:num w:numId="26">
    <w:abstractNumId w:val="4"/>
  </w:num>
  <w:num w:numId="27">
    <w:abstractNumId w:val="13"/>
  </w:num>
  <w:num w:numId="28">
    <w:abstractNumId w:val="3"/>
  </w:num>
  <w:num w:numId="29">
    <w:abstractNumId w:val="10"/>
  </w:num>
  <w:num w:numId="30">
    <w:abstractNumId w:val="2"/>
  </w:num>
  <w:num w:numId="31">
    <w:abstractNumId w:val="1"/>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487"/>
    <w:rsid w:val="000016B9"/>
    <w:rsid w:val="000068D5"/>
    <w:rsid w:val="000244FA"/>
    <w:rsid w:val="00024A4A"/>
    <w:rsid w:val="00030790"/>
    <w:rsid w:val="00030CC1"/>
    <w:rsid w:val="00034546"/>
    <w:rsid w:val="00036B92"/>
    <w:rsid w:val="000419C1"/>
    <w:rsid w:val="00043B50"/>
    <w:rsid w:val="0005196D"/>
    <w:rsid w:val="000650AF"/>
    <w:rsid w:val="00065CEA"/>
    <w:rsid w:val="00070067"/>
    <w:rsid w:val="0007232E"/>
    <w:rsid w:val="0007453E"/>
    <w:rsid w:val="00076543"/>
    <w:rsid w:val="00076803"/>
    <w:rsid w:val="00081DD1"/>
    <w:rsid w:val="00090A83"/>
    <w:rsid w:val="000A2FFC"/>
    <w:rsid w:val="000A6B63"/>
    <w:rsid w:val="000B13CB"/>
    <w:rsid w:val="000B5FB1"/>
    <w:rsid w:val="000B7722"/>
    <w:rsid w:val="000B77F9"/>
    <w:rsid w:val="000C3F1E"/>
    <w:rsid w:val="000C6C34"/>
    <w:rsid w:val="000F40E6"/>
    <w:rsid w:val="000F5CCD"/>
    <w:rsid w:val="000F5D86"/>
    <w:rsid w:val="00112938"/>
    <w:rsid w:val="0011798B"/>
    <w:rsid w:val="0015010B"/>
    <w:rsid w:val="00152EB7"/>
    <w:rsid w:val="00153F9E"/>
    <w:rsid w:val="0016080C"/>
    <w:rsid w:val="001623DE"/>
    <w:rsid w:val="00162701"/>
    <w:rsid w:val="00183C63"/>
    <w:rsid w:val="001912A2"/>
    <w:rsid w:val="001966FA"/>
    <w:rsid w:val="00197666"/>
    <w:rsid w:val="001A0139"/>
    <w:rsid w:val="001A0956"/>
    <w:rsid w:val="001C1FF2"/>
    <w:rsid w:val="001D6969"/>
    <w:rsid w:val="001E7690"/>
    <w:rsid w:val="001E76BA"/>
    <w:rsid w:val="001F28E7"/>
    <w:rsid w:val="002009BA"/>
    <w:rsid w:val="0020528D"/>
    <w:rsid w:val="00211A09"/>
    <w:rsid w:val="00214A8E"/>
    <w:rsid w:val="00215465"/>
    <w:rsid w:val="00241DEB"/>
    <w:rsid w:val="00245ED9"/>
    <w:rsid w:val="002479CE"/>
    <w:rsid w:val="002846D8"/>
    <w:rsid w:val="002A0832"/>
    <w:rsid w:val="002A093C"/>
    <w:rsid w:val="002A5458"/>
    <w:rsid w:val="002C632F"/>
    <w:rsid w:val="002C6B74"/>
    <w:rsid w:val="002D33BC"/>
    <w:rsid w:val="002D4A59"/>
    <w:rsid w:val="002D6623"/>
    <w:rsid w:val="002E7655"/>
    <w:rsid w:val="002F3300"/>
    <w:rsid w:val="003010B0"/>
    <w:rsid w:val="00311E78"/>
    <w:rsid w:val="003201EC"/>
    <w:rsid w:val="003238CE"/>
    <w:rsid w:val="00340195"/>
    <w:rsid w:val="003439ED"/>
    <w:rsid w:val="00347A58"/>
    <w:rsid w:val="00350BD3"/>
    <w:rsid w:val="00354F6D"/>
    <w:rsid w:val="003633F5"/>
    <w:rsid w:val="00376A58"/>
    <w:rsid w:val="003776D0"/>
    <w:rsid w:val="003932D7"/>
    <w:rsid w:val="00395985"/>
    <w:rsid w:val="003A641C"/>
    <w:rsid w:val="003B0D48"/>
    <w:rsid w:val="003B13F4"/>
    <w:rsid w:val="003B75A6"/>
    <w:rsid w:val="003C0F24"/>
    <w:rsid w:val="003D2C5E"/>
    <w:rsid w:val="003D4DBC"/>
    <w:rsid w:val="003E4D3D"/>
    <w:rsid w:val="003E6503"/>
    <w:rsid w:val="003F62F0"/>
    <w:rsid w:val="00411A3D"/>
    <w:rsid w:val="00426418"/>
    <w:rsid w:val="004439BD"/>
    <w:rsid w:val="0044608E"/>
    <w:rsid w:val="004502A1"/>
    <w:rsid w:val="00452B15"/>
    <w:rsid w:val="004563B4"/>
    <w:rsid w:val="00462B12"/>
    <w:rsid w:val="00462EA4"/>
    <w:rsid w:val="00481CE3"/>
    <w:rsid w:val="00481F70"/>
    <w:rsid w:val="00482E0B"/>
    <w:rsid w:val="00496C0F"/>
    <w:rsid w:val="00496CD4"/>
    <w:rsid w:val="004B4981"/>
    <w:rsid w:val="004B502E"/>
    <w:rsid w:val="004C10AE"/>
    <w:rsid w:val="004C1925"/>
    <w:rsid w:val="004E1736"/>
    <w:rsid w:val="004E69B5"/>
    <w:rsid w:val="004E6B1C"/>
    <w:rsid w:val="004F131E"/>
    <w:rsid w:val="004F3D98"/>
    <w:rsid w:val="004F50AC"/>
    <w:rsid w:val="004F5B70"/>
    <w:rsid w:val="004F74DA"/>
    <w:rsid w:val="0050137A"/>
    <w:rsid w:val="005014D9"/>
    <w:rsid w:val="00503E7E"/>
    <w:rsid w:val="00512E77"/>
    <w:rsid w:val="0052512D"/>
    <w:rsid w:val="0053763A"/>
    <w:rsid w:val="0054352A"/>
    <w:rsid w:val="0056147F"/>
    <w:rsid w:val="005638F1"/>
    <w:rsid w:val="005654E8"/>
    <w:rsid w:val="0056580F"/>
    <w:rsid w:val="00570FEF"/>
    <w:rsid w:val="00576D35"/>
    <w:rsid w:val="00577AA3"/>
    <w:rsid w:val="0058377A"/>
    <w:rsid w:val="00586AC8"/>
    <w:rsid w:val="005A2C39"/>
    <w:rsid w:val="005A60DB"/>
    <w:rsid w:val="005A67F0"/>
    <w:rsid w:val="005B369E"/>
    <w:rsid w:val="005C344B"/>
    <w:rsid w:val="005C54B5"/>
    <w:rsid w:val="005C72CC"/>
    <w:rsid w:val="005C7FE6"/>
    <w:rsid w:val="005E506B"/>
    <w:rsid w:val="005E5305"/>
    <w:rsid w:val="005F624C"/>
    <w:rsid w:val="006046FF"/>
    <w:rsid w:val="00622565"/>
    <w:rsid w:val="0062733A"/>
    <w:rsid w:val="0063036E"/>
    <w:rsid w:val="00631976"/>
    <w:rsid w:val="00632F54"/>
    <w:rsid w:val="00633AF4"/>
    <w:rsid w:val="00635C80"/>
    <w:rsid w:val="0064089F"/>
    <w:rsid w:val="00650DC7"/>
    <w:rsid w:val="006515F5"/>
    <w:rsid w:val="006536A9"/>
    <w:rsid w:val="00657E57"/>
    <w:rsid w:val="006610FF"/>
    <w:rsid w:val="00665B9F"/>
    <w:rsid w:val="00680C6F"/>
    <w:rsid w:val="00685229"/>
    <w:rsid w:val="006857D9"/>
    <w:rsid w:val="006875BB"/>
    <w:rsid w:val="0069624A"/>
    <w:rsid w:val="006A2843"/>
    <w:rsid w:val="006A2AEC"/>
    <w:rsid w:val="006A6360"/>
    <w:rsid w:val="006B3724"/>
    <w:rsid w:val="006C1037"/>
    <w:rsid w:val="006C6267"/>
    <w:rsid w:val="006C74C3"/>
    <w:rsid w:val="006D2273"/>
    <w:rsid w:val="006D4518"/>
    <w:rsid w:val="006D5CDC"/>
    <w:rsid w:val="006E46CD"/>
    <w:rsid w:val="006F7929"/>
    <w:rsid w:val="0073089A"/>
    <w:rsid w:val="00734276"/>
    <w:rsid w:val="00745525"/>
    <w:rsid w:val="0075145D"/>
    <w:rsid w:val="00752EAD"/>
    <w:rsid w:val="00763251"/>
    <w:rsid w:val="0076392F"/>
    <w:rsid w:val="00773B63"/>
    <w:rsid w:val="007903B1"/>
    <w:rsid w:val="0079069F"/>
    <w:rsid w:val="00791007"/>
    <w:rsid w:val="007A3CB0"/>
    <w:rsid w:val="007A6A50"/>
    <w:rsid w:val="007B43B5"/>
    <w:rsid w:val="007D1FEC"/>
    <w:rsid w:val="007D26DC"/>
    <w:rsid w:val="007D5985"/>
    <w:rsid w:val="007D72ED"/>
    <w:rsid w:val="007E76A2"/>
    <w:rsid w:val="008058BB"/>
    <w:rsid w:val="00810221"/>
    <w:rsid w:val="00810457"/>
    <w:rsid w:val="00815AAF"/>
    <w:rsid w:val="00817D54"/>
    <w:rsid w:val="008266EE"/>
    <w:rsid w:val="00826FDC"/>
    <w:rsid w:val="0082754F"/>
    <w:rsid w:val="00832B4A"/>
    <w:rsid w:val="008459DC"/>
    <w:rsid w:val="00852328"/>
    <w:rsid w:val="008545F3"/>
    <w:rsid w:val="0086024E"/>
    <w:rsid w:val="00860B3E"/>
    <w:rsid w:val="00862EE2"/>
    <w:rsid w:val="00875C35"/>
    <w:rsid w:val="008831C8"/>
    <w:rsid w:val="00883D22"/>
    <w:rsid w:val="00886A94"/>
    <w:rsid w:val="0089332C"/>
    <w:rsid w:val="008A2D11"/>
    <w:rsid w:val="008A593B"/>
    <w:rsid w:val="008D2D94"/>
    <w:rsid w:val="008D37D2"/>
    <w:rsid w:val="008D3819"/>
    <w:rsid w:val="008D5BE7"/>
    <w:rsid w:val="008E6747"/>
    <w:rsid w:val="008F3D5C"/>
    <w:rsid w:val="008F4C5B"/>
    <w:rsid w:val="0090434A"/>
    <w:rsid w:val="00910611"/>
    <w:rsid w:val="00911E43"/>
    <w:rsid w:val="00911F68"/>
    <w:rsid w:val="00913677"/>
    <w:rsid w:val="00924676"/>
    <w:rsid w:val="0092592D"/>
    <w:rsid w:val="00936F16"/>
    <w:rsid w:val="00937B2B"/>
    <w:rsid w:val="00941A30"/>
    <w:rsid w:val="00947539"/>
    <w:rsid w:val="0096313F"/>
    <w:rsid w:val="00966776"/>
    <w:rsid w:val="00966ABA"/>
    <w:rsid w:val="00975520"/>
    <w:rsid w:val="0098292E"/>
    <w:rsid w:val="009972DF"/>
    <w:rsid w:val="009B7419"/>
    <w:rsid w:val="009C0369"/>
    <w:rsid w:val="009C3892"/>
    <w:rsid w:val="009D0170"/>
    <w:rsid w:val="009D2356"/>
    <w:rsid w:val="009D6C05"/>
    <w:rsid w:val="009E391E"/>
    <w:rsid w:val="009E4EC4"/>
    <w:rsid w:val="009E7F70"/>
    <w:rsid w:val="009F0FB4"/>
    <w:rsid w:val="009F6466"/>
    <w:rsid w:val="00A02F9D"/>
    <w:rsid w:val="00A12B38"/>
    <w:rsid w:val="00A26ECF"/>
    <w:rsid w:val="00A37B88"/>
    <w:rsid w:val="00A472EE"/>
    <w:rsid w:val="00A53F9C"/>
    <w:rsid w:val="00A541B9"/>
    <w:rsid w:val="00A56436"/>
    <w:rsid w:val="00A604AC"/>
    <w:rsid w:val="00A71462"/>
    <w:rsid w:val="00A7771C"/>
    <w:rsid w:val="00A80C2F"/>
    <w:rsid w:val="00A84E79"/>
    <w:rsid w:val="00A92BF8"/>
    <w:rsid w:val="00AA3E64"/>
    <w:rsid w:val="00AA5DD1"/>
    <w:rsid w:val="00AA618D"/>
    <w:rsid w:val="00AA6E5F"/>
    <w:rsid w:val="00AB3779"/>
    <w:rsid w:val="00AB45B2"/>
    <w:rsid w:val="00AB6317"/>
    <w:rsid w:val="00AB65E7"/>
    <w:rsid w:val="00AB6DED"/>
    <w:rsid w:val="00AB7D32"/>
    <w:rsid w:val="00AC5820"/>
    <w:rsid w:val="00AD606C"/>
    <w:rsid w:val="00AD7157"/>
    <w:rsid w:val="00AE2693"/>
    <w:rsid w:val="00AE3905"/>
    <w:rsid w:val="00AE3E57"/>
    <w:rsid w:val="00AE4620"/>
    <w:rsid w:val="00AE507F"/>
    <w:rsid w:val="00AE6BD7"/>
    <w:rsid w:val="00AF112C"/>
    <w:rsid w:val="00AF4E7F"/>
    <w:rsid w:val="00B02277"/>
    <w:rsid w:val="00B23196"/>
    <w:rsid w:val="00B40CCC"/>
    <w:rsid w:val="00B45AA2"/>
    <w:rsid w:val="00B51C5D"/>
    <w:rsid w:val="00B525C2"/>
    <w:rsid w:val="00B52648"/>
    <w:rsid w:val="00B57EE2"/>
    <w:rsid w:val="00B6377C"/>
    <w:rsid w:val="00B6471A"/>
    <w:rsid w:val="00B6508B"/>
    <w:rsid w:val="00B70B52"/>
    <w:rsid w:val="00B71D00"/>
    <w:rsid w:val="00B72098"/>
    <w:rsid w:val="00B87A4C"/>
    <w:rsid w:val="00B97B55"/>
    <w:rsid w:val="00BA103B"/>
    <w:rsid w:val="00BB3989"/>
    <w:rsid w:val="00BC1742"/>
    <w:rsid w:val="00BC21E9"/>
    <w:rsid w:val="00BC394F"/>
    <w:rsid w:val="00BC6211"/>
    <w:rsid w:val="00BC797E"/>
    <w:rsid w:val="00C11391"/>
    <w:rsid w:val="00C140C2"/>
    <w:rsid w:val="00C157FC"/>
    <w:rsid w:val="00C17AE1"/>
    <w:rsid w:val="00C23C78"/>
    <w:rsid w:val="00C30FA2"/>
    <w:rsid w:val="00C348AF"/>
    <w:rsid w:val="00C34A60"/>
    <w:rsid w:val="00C34F4D"/>
    <w:rsid w:val="00C35D06"/>
    <w:rsid w:val="00C458A6"/>
    <w:rsid w:val="00C46430"/>
    <w:rsid w:val="00C472A2"/>
    <w:rsid w:val="00C646B3"/>
    <w:rsid w:val="00C777B3"/>
    <w:rsid w:val="00C82173"/>
    <w:rsid w:val="00C837F2"/>
    <w:rsid w:val="00C85938"/>
    <w:rsid w:val="00C973B7"/>
    <w:rsid w:val="00CA5D21"/>
    <w:rsid w:val="00CB5B48"/>
    <w:rsid w:val="00CB7CEE"/>
    <w:rsid w:val="00CC4031"/>
    <w:rsid w:val="00CD175B"/>
    <w:rsid w:val="00CE5298"/>
    <w:rsid w:val="00CF5A26"/>
    <w:rsid w:val="00D05E52"/>
    <w:rsid w:val="00D15430"/>
    <w:rsid w:val="00D2026C"/>
    <w:rsid w:val="00D249CA"/>
    <w:rsid w:val="00D24F1A"/>
    <w:rsid w:val="00D42A1A"/>
    <w:rsid w:val="00D47D94"/>
    <w:rsid w:val="00D51B7A"/>
    <w:rsid w:val="00D5471F"/>
    <w:rsid w:val="00D63564"/>
    <w:rsid w:val="00D72E45"/>
    <w:rsid w:val="00D760F0"/>
    <w:rsid w:val="00D81A8B"/>
    <w:rsid w:val="00D84344"/>
    <w:rsid w:val="00DB04F9"/>
    <w:rsid w:val="00DB064A"/>
    <w:rsid w:val="00DB76EC"/>
    <w:rsid w:val="00DC06B9"/>
    <w:rsid w:val="00DC481A"/>
    <w:rsid w:val="00DD13FE"/>
    <w:rsid w:val="00DD1627"/>
    <w:rsid w:val="00DD35A4"/>
    <w:rsid w:val="00DD4E53"/>
    <w:rsid w:val="00DD6496"/>
    <w:rsid w:val="00DD7FA7"/>
    <w:rsid w:val="00DE2D59"/>
    <w:rsid w:val="00DE6C7D"/>
    <w:rsid w:val="00DF0D0F"/>
    <w:rsid w:val="00E020B6"/>
    <w:rsid w:val="00E065BA"/>
    <w:rsid w:val="00E10C60"/>
    <w:rsid w:val="00E1142D"/>
    <w:rsid w:val="00E20794"/>
    <w:rsid w:val="00E25F01"/>
    <w:rsid w:val="00E26FBC"/>
    <w:rsid w:val="00E27DCF"/>
    <w:rsid w:val="00E27E63"/>
    <w:rsid w:val="00E30105"/>
    <w:rsid w:val="00E43F8B"/>
    <w:rsid w:val="00E46259"/>
    <w:rsid w:val="00E524DA"/>
    <w:rsid w:val="00E561E7"/>
    <w:rsid w:val="00E612A0"/>
    <w:rsid w:val="00E670FD"/>
    <w:rsid w:val="00E73B61"/>
    <w:rsid w:val="00E753AA"/>
    <w:rsid w:val="00E8076F"/>
    <w:rsid w:val="00E817B2"/>
    <w:rsid w:val="00E850F8"/>
    <w:rsid w:val="00E93F07"/>
    <w:rsid w:val="00E94769"/>
    <w:rsid w:val="00EA0832"/>
    <w:rsid w:val="00EC7585"/>
    <w:rsid w:val="00F04053"/>
    <w:rsid w:val="00F05B52"/>
    <w:rsid w:val="00F05E53"/>
    <w:rsid w:val="00F10C69"/>
    <w:rsid w:val="00F11E01"/>
    <w:rsid w:val="00F141C9"/>
    <w:rsid w:val="00F15362"/>
    <w:rsid w:val="00F21382"/>
    <w:rsid w:val="00F2301E"/>
    <w:rsid w:val="00F43E6B"/>
    <w:rsid w:val="00F47ECA"/>
    <w:rsid w:val="00F53D3C"/>
    <w:rsid w:val="00F65D04"/>
    <w:rsid w:val="00F826ED"/>
    <w:rsid w:val="00F875BD"/>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E94AA"/>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uiPriority w:val="2"/>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uiPriority w:val="2"/>
    <w:rsid w:val="00F53D3C"/>
    <w:rPr>
      <w:rFonts w:eastAsia="Times New Roman" w:cs="Times New Roman"/>
      <w:szCs w:val="20"/>
    </w:rPr>
  </w:style>
  <w:style w:type="paragraph" w:customStyle="1" w:styleId="Bullet2">
    <w:name w:val="Bullet 2"/>
    <w:basedOn w:val="Bullet1"/>
    <w:link w:val="Bullet2Char"/>
    <w:uiPriority w:val="2"/>
    <w:qFormat/>
    <w:rsid w:val="002A5458"/>
    <w:pPr>
      <w:numPr>
        <w:numId w:val="2"/>
      </w:numPr>
      <w:ind w:left="630" w:hanging="273"/>
    </w:pPr>
  </w:style>
  <w:style w:type="character" w:customStyle="1" w:styleId="Bullet2Char">
    <w:name w:val="Bullet 2 Char"/>
    <w:basedOn w:val="Bullet1Char"/>
    <w:link w:val="Bullet2"/>
    <w:uiPriority w:val="2"/>
    <w:rsid w:val="002A5458"/>
    <w:rPr>
      <w:rFonts w:eastAsia="Times New Roman" w:cs="Times New Roman"/>
      <w:szCs w:val="20"/>
    </w:rPr>
  </w:style>
  <w:style w:type="paragraph" w:customStyle="1" w:styleId="Bullet3">
    <w:name w:val="Bullet 3"/>
    <w:basedOn w:val="Bullet2"/>
    <w:uiPriority w:val="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rief List Paragraph 1,DDM Gen Text,List Paragraph1,List Paragraph11,Recommendation,Body Numbering,Bullet Point,L,Bullet points,Content descriptions,standard lewis,CDHP List Paragraph,Bullet point,List Paragraph111,F5 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customStyle="1" w:styleId="Heading1Numbered">
    <w:name w:val="Heading 1 Numbered"/>
    <w:basedOn w:val="Heading1"/>
    <w:uiPriority w:val="10"/>
    <w:qFormat/>
    <w:rsid w:val="00183C63"/>
    <w:pPr>
      <w:keepLines/>
      <w:pageBreakBefore/>
      <w:numPr>
        <w:numId w:val="17"/>
      </w:numPr>
      <w:spacing w:before="900" w:after="360" w:line="600" w:lineRule="atLeast"/>
    </w:pPr>
    <w:rPr>
      <w:rFonts w:asciiTheme="majorHAnsi" w:hAnsiTheme="majorHAnsi"/>
      <w:bCs w:val="0"/>
      <w:caps w:val="0"/>
      <w:color w:val="323232" w:themeColor="accent1"/>
      <w:kern w:val="0"/>
      <w:sz w:val="50"/>
      <w:szCs w:val="32"/>
      <w:lang w:eastAsia="en-US"/>
    </w:rPr>
  </w:style>
  <w:style w:type="paragraph" w:customStyle="1" w:styleId="Heading2Numbered">
    <w:name w:val="Heading 2 Numbered"/>
    <w:basedOn w:val="Heading2"/>
    <w:uiPriority w:val="10"/>
    <w:qFormat/>
    <w:rsid w:val="00183C63"/>
    <w:pPr>
      <w:keepLines/>
      <w:numPr>
        <w:ilvl w:val="1"/>
        <w:numId w:val="17"/>
      </w:numPr>
      <w:spacing w:before="360" w:after="240" w:line="440" w:lineRule="atLeast"/>
    </w:pPr>
    <w:rPr>
      <w:rFonts w:ascii="Work Sans Medium" w:eastAsiaTheme="majorEastAsia" w:hAnsi="Work Sans Medium" w:cstheme="majorBidi"/>
      <w:caps w:val="0"/>
      <w:sz w:val="30"/>
      <w:szCs w:val="26"/>
      <w:lang w:eastAsia="en-US"/>
    </w:rPr>
  </w:style>
  <w:style w:type="paragraph" w:customStyle="1" w:styleId="Heading3Numbered">
    <w:name w:val="Heading 3 Numbered"/>
    <w:basedOn w:val="Heading3"/>
    <w:uiPriority w:val="10"/>
    <w:qFormat/>
    <w:rsid w:val="00183C63"/>
    <w:pPr>
      <w:keepLines/>
      <w:numPr>
        <w:ilvl w:val="2"/>
        <w:numId w:val="17"/>
      </w:numPr>
      <w:spacing w:before="240" w:after="120" w:line="300" w:lineRule="atLeast"/>
    </w:pPr>
    <w:rPr>
      <w:rFonts w:asciiTheme="minorHAnsi" w:eastAsiaTheme="majorEastAsia" w:hAnsiTheme="minorHAnsi" w:cstheme="majorBidi"/>
      <w:b w:val="0"/>
      <w:caps w:val="0"/>
      <w:szCs w:val="24"/>
      <w:lang w:eastAsia="en-US"/>
    </w:rPr>
  </w:style>
  <w:style w:type="paragraph" w:customStyle="1" w:styleId="Heading4Numbered">
    <w:name w:val="Heading 4 Numbered"/>
    <w:basedOn w:val="Heading4"/>
    <w:uiPriority w:val="10"/>
    <w:unhideWhenUsed/>
    <w:qFormat/>
    <w:rsid w:val="00183C63"/>
    <w:pPr>
      <w:keepLines/>
      <w:numPr>
        <w:ilvl w:val="3"/>
        <w:numId w:val="17"/>
      </w:numPr>
      <w:suppressAutoHyphens/>
      <w:spacing w:before="240" w:after="120" w:line="260" w:lineRule="atLeast"/>
    </w:pPr>
    <w:rPr>
      <w:rFonts w:ascii="Work Sans Medium" w:eastAsiaTheme="majorEastAsia" w:hAnsi="Work Sans Medium" w:cstheme="majorBidi"/>
      <w:bCs w:val="0"/>
      <w:iCs/>
      <w:color w:val="000000" w:themeColor="text1"/>
      <w:sz w:val="20"/>
      <w:szCs w:val="20"/>
      <w:lang w:eastAsia="en-US"/>
    </w:rPr>
  </w:style>
  <w:style w:type="numbering" w:customStyle="1" w:styleId="NumberedHeadings">
    <w:name w:val="Numbered Headings"/>
    <w:uiPriority w:val="99"/>
    <w:rsid w:val="00183C63"/>
    <w:pPr>
      <w:numPr>
        <w:numId w:val="17"/>
      </w:numPr>
    </w:pPr>
  </w:style>
  <w:style w:type="numbering" w:customStyle="1" w:styleId="DefaultBullets">
    <w:name w:val="Default Bullets"/>
    <w:uiPriority w:val="99"/>
    <w:rsid w:val="00183C63"/>
    <w:pPr>
      <w:numPr>
        <w:numId w:val="18"/>
      </w:numPr>
    </w:pPr>
  </w:style>
  <w:style w:type="numbering" w:customStyle="1" w:styleId="FigureNumbers">
    <w:name w:val="Figure Numbers"/>
    <w:uiPriority w:val="99"/>
    <w:rsid w:val="008058BB"/>
    <w:pPr>
      <w:numPr>
        <w:numId w:val="24"/>
      </w:numPr>
    </w:pPr>
  </w:style>
  <w:style w:type="paragraph" w:customStyle="1" w:styleId="FigureTitle">
    <w:name w:val="Figure Title"/>
    <w:basedOn w:val="Normal"/>
    <w:uiPriority w:val="12"/>
    <w:qFormat/>
    <w:rsid w:val="008058BB"/>
    <w:pPr>
      <w:keepNext/>
      <w:numPr>
        <w:numId w:val="26"/>
      </w:numPr>
      <w:suppressAutoHyphens/>
      <w:spacing w:before="240" w:after="60" w:line="260" w:lineRule="atLeast"/>
    </w:pPr>
    <w:rPr>
      <w:rFonts w:ascii="Work Sans Light" w:hAnsi="Work Sans Light" w:cstheme="minorBidi"/>
      <w:color w:val="000000" w:themeColor="text1"/>
      <w:sz w:val="20"/>
      <w:szCs w:val="20"/>
      <w:lang w:eastAsia="en-US"/>
    </w:rPr>
  </w:style>
  <w:style w:type="character" w:customStyle="1" w:styleId="ListParagraphChar">
    <w:name w:val="List Paragraph Char"/>
    <w:aliases w:val="Brief List Paragraph 1 Char,DDM Gen Text Char,List Paragraph1 Char,List Paragraph11 Char,Recommendation Char,Body Numbering Char,Bullet Point Char,L Char,Bullet points Char,Content descriptions Char,standard lewis Char"/>
    <w:basedOn w:val="DefaultParagraphFont"/>
    <w:link w:val="ListParagraph"/>
    <w:uiPriority w:val="34"/>
    <w:locked/>
    <w:rsid w:val="00763251"/>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1252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459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082138f-5cad-4698-9bef-ca57aa706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20AFE2800934FBABD403E2A3039C4" ma:contentTypeVersion="11" ma:contentTypeDescription="Create a new document." ma:contentTypeScope="" ma:versionID="fdba5a7cadd6a43a725c1fdcb6ed6aff">
  <xsd:schema xmlns:xsd="http://www.w3.org/2001/XMLSchema" xmlns:xs="http://www.w3.org/2001/XMLSchema" xmlns:p="http://schemas.microsoft.com/office/2006/metadata/properties" xmlns:ns2="1082138f-5cad-4698-9bef-ca57aa706b41" xmlns:ns3="d44d96a0-06ed-483b-9d71-63b0854e51b9" targetNamespace="http://schemas.microsoft.com/office/2006/metadata/properties" ma:root="true" ma:fieldsID="f97881f1c207c1f35722822a997fca44" ns2:_="" ns3:_="">
    <xsd:import namespace="1082138f-5cad-4698-9bef-ca57aa706b41"/>
    <xsd:import namespace="d44d96a0-06ed-483b-9d71-63b0854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138f-5cad-4698-9bef-ca57aa70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4d96a0-06ed-483b-9d71-63b0854e51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E1A41-1299-49A6-9ED7-B173F9295D73}">
  <ds:schemaRefs>
    <ds:schemaRef ds:uri="http://schemas.openxmlformats.org/package/2006/metadata/core-properties"/>
    <ds:schemaRef ds:uri="1082138f-5cad-4698-9bef-ca57aa706b41"/>
    <ds:schemaRef ds:uri="http://purl.org/dc/elements/1.1/"/>
    <ds:schemaRef ds:uri="http://purl.org/dc/terms/"/>
    <ds:schemaRef ds:uri="d44d96a0-06ed-483b-9d71-63b0854e51b9"/>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3.xml><?xml version="1.0" encoding="utf-8"?>
<ds:datastoreItem xmlns:ds="http://schemas.openxmlformats.org/officeDocument/2006/customXml" ds:itemID="{8CD529A0-3C12-498E-BB0F-63990330B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138f-5cad-4698-9bef-ca57aa706b41"/>
    <ds:schemaRef ds:uri="d44d96a0-06ed-483b-9d71-63b0854e5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FEF07-2765-43CB-8711-59226A40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OvertonClarke, Robert</cp:lastModifiedBy>
  <cp:revision>3</cp:revision>
  <cp:lastPrinted>2019-07-25T11:48:00Z</cp:lastPrinted>
  <dcterms:created xsi:type="dcterms:W3CDTF">2019-08-09T04:06:00Z</dcterms:created>
  <dcterms:modified xsi:type="dcterms:W3CDTF">2019-08-09T04:40:00Z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0x010100D0F20AFE2800934FBABD403E2A3039C4</vt:lpwstr>
  </property>
</Properties>
</file>