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43AB" w14:textId="51CB686A" w:rsidR="00140D12" w:rsidRPr="00140D12" w:rsidRDefault="00B95EE0" w:rsidP="00170A6E">
      <w:pPr>
        <w:ind w:right="361"/>
        <w:rPr>
          <w:sz w:val="22"/>
          <w:szCs w:val="18"/>
        </w:rPr>
      </w:pPr>
      <w:bookmarkStart w:id="0" w:name="_Hlk67659734"/>
      <w:r w:rsidRPr="00140D12">
        <w:rPr>
          <w:sz w:val="22"/>
          <w:szCs w:val="18"/>
        </w:rPr>
        <w:t xml:space="preserve">The </w:t>
      </w:r>
      <w:r w:rsidR="001C48ED" w:rsidRPr="00140D12">
        <w:rPr>
          <w:sz w:val="22"/>
          <w:szCs w:val="18"/>
        </w:rPr>
        <w:t xml:space="preserve">ACT Government is going to create a new law during 2021 </w:t>
      </w:r>
      <w:r w:rsidR="00140D12">
        <w:rPr>
          <w:sz w:val="22"/>
          <w:szCs w:val="18"/>
        </w:rPr>
        <w:t>known as the ACT Multicultural Recognition</w:t>
      </w:r>
      <w:r w:rsidR="00170A6E">
        <w:rPr>
          <w:sz w:val="22"/>
          <w:szCs w:val="18"/>
        </w:rPr>
        <w:t> </w:t>
      </w:r>
      <w:r w:rsidR="00140D12">
        <w:rPr>
          <w:sz w:val="22"/>
          <w:szCs w:val="18"/>
        </w:rPr>
        <w:t>Act.</w:t>
      </w:r>
      <w:r>
        <w:rPr>
          <w:sz w:val="22"/>
          <w:szCs w:val="18"/>
        </w:rPr>
        <w:t xml:space="preserve">  </w:t>
      </w:r>
      <w:r w:rsidR="00140D12">
        <w:rPr>
          <w:sz w:val="22"/>
          <w:szCs w:val="18"/>
        </w:rPr>
        <w:t xml:space="preserve">The new law </w:t>
      </w:r>
      <w:r w:rsidR="0017595F">
        <w:rPr>
          <w:sz w:val="22"/>
          <w:szCs w:val="18"/>
        </w:rPr>
        <w:t xml:space="preserve">will </w:t>
      </w:r>
      <w:r w:rsidR="00140D12">
        <w:rPr>
          <w:sz w:val="22"/>
          <w:szCs w:val="18"/>
        </w:rPr>
        <w:t>demonstrate the ACT Government</w:t>
      </w:r>
      <w:r w:rsidR="0017595F">
        <w:rPr>
          <w:sz w:val="22"/>
          <w:szCs w:val="18"/>
        </w:rPr>
        <w:t>’s</w:t>
      </w:r>
      <w:r w:rsidR="00140D12">
        <w:rPr>
          <w:sz w:val="22"/>
          <w:szCs w:val="18"/>
        </w:rPr>
        <w:t xml:space="preserve"> strong commitment to </w:t>
      </w:r>
      <w:r w:rsidR="00B858C8">
        <w:rPr>
          <w:sz w:val="22"/>
          <w:szCs w:val="18"/>
        </w:rPr>
        <w:t xml:space="preserve">multiculturalism </w:t>
      </w:r>
      <w:r w:rsidR="00140D12">
        <w:rPr>
          <w:sz w:val="22"/>
          <w:szCs w:val="18"/>
        </w:rPr>
        <w:t>in the ACT.</w:t>
      </w:r>
    </w:p>
    <w:p w14:paraId="6EE6E679" w14:textId="637356E3" w:rsidR="00B858C8" w:rsidRPr="00B95EE0" w:rsidRDefault="0017595F" w:rsidP="00170A6E">
      <w:pPr>
        <w:ind w:right="503"/>
        <w:rPr>
          <w:sz w:val="22"/>
          <w:szCs w:val="18"/>
        </w:rPr>
      </w:pPr>
      <w:r w:rsidRPr="00B95EE0">
        <w:rPr>
          <w:sz w:val="22"/>
          <w:szCs w:val="18"/>
        </w:rPr>
        <w:t>C</w:t>
      </w:r>
      <w:r w:rsidR="0070560F" w:rsidRPr="00B95EE0">
        <w:rPr>
          <w:sz w:val="22"/>
          <w:szCs w:val="18"/>
        </w:rPr>
        <w:t xml:space="preserve">onsultation </w:t>
      </w:r>
      <w:r w:rsidR="00B95EE0" w:rsidRPr="00B95EE0">
        <w:rPr>
          <w:sz w:val="22"/>
          <w:szCs w:val="18"/>
        </w:rPr>
        <w:t>is now open and will conclude in</w:t>
      </w:r>
      <w:r w:rsidR="00B858C8" w:rsidRPr="00B95EE0">
        <w:rPr>
          <w:sz w:val="22"/>
          <w:szCs w:val="18"/>
        </w:rPr>
        <w:t xml:space="preserve"> early May</w:t>
      </w:r>
      <w:r w:rsidR="0070560F" w:rsidRPr="00B95EE0">
        <w:rPr>
          <w:sz w:val="22"/>
          <w:szCs w:val="18"/>
        </w:rPr>
        <w:t xml:space="preserve"> 2021.  </w:t>
      </w:r>
      <w:r w:rsidR="00B235CC" w:rsidRPr="00B95EE0">
        <w:rPr>
          <w:sz w:val="22"/>
          <w:szCs w:val="18"/>
        </w:rPr>
        <w:tab/>
      </w:r>
    </w:p>
    <w:p w14:paraId="6913D85E" w14:textId="020758D0" w:rsidR="0070560F" w:rsidRPr="00140D12" w:rsidRDefault="0070560F" w:rsidP="00170A6E">
      <w:pPr>
        <w:ind w:right="503"/>
        <w:rPr>
          <w:sz w:val="22"/>
          <w:szCs w:val="18"/>
          <w:lang w:val="en-US"/>
        </w:rPr>
      </w:pPr>
      <w:r w:rsidRPr="00B95EE0">
        <w:rPr>
          <w:sz w:val="22"/>
          <w:szCs w:val="18"/>
        </w:rPr>
        <w:t>The consultation aims to:</w:t>
      </w:r>
    </w:p>
    <w:p w14:paraId="39608031" w14:textId="77777777" w:rsidR="0070560F" w:rsidRPr="00140D12" w:rsidRDefault="0070560F" w:rsidP="00170A6E">
      <w:pPr>
        <w:pStyle w:val="ListParagraph"/>
        <w:numPr>
          <w:ilvl w:val="0"/>
          <w:numId w:val="7"/>
        </w:numPr>
        <w:ind w:right="503"/>
      </w:pPr>
      <w:r w:rsidRPr="00140D12">
        <w:t>increase community awareness of the development of the proposed Multicultural Recognition Act;</w:t>
      </w:r>
    </w:p>
    <w:p w14:paraId="46229CCF" w14:textId="77777777" w:rsidR="0070560F" w:rsidRPr="00140D12" w:rsidRDefault="0070560F" w:rsidP="00170A6E">
      <w:pPr>
        <w:pStyle w:val="ListParagraph"/>
        <w:numPr>
          <w:ilvl w:val="0"/>
          <w:numId w:val="7"/>
        </w:numPr>
        <w:ind w:right="503"/>
      </w:pPr>
      <w:r w:rsidRPr="00140D12">
        <w:t xml:space="preserve">inform and engage organisations working with culturally and linguistically diverse Canberrans; and </w:t>
      </w:r>
    </w:p>
    <w:p w14:paraId="38E69634" w14:textId="15C18817" w:rsidR="0070560F" w:rsidRPr="00140D12" w:rsidRDefault="0070560F" w:rsidP="00170A6E">
      <w:pPr>
        <w:pStyle w:val="ListParagraph"/>
        <w:numPr>
          <w:ilvl w:val="0"/>
          <w:numId w:val="7"/>
        </w:numPr>
        <w:ind w:right="503"/>
      </w:pPr>
      <w:r w:rsidRPr="00140D12">
        <w:t xml:space="preserve">generate feedback and insights from </w:t>
      </w:r>
      <w:r w:rsidR="00B95EE0">
        <w:t>all ACT residents</w:t>
      </w:r>
      <w:r w:rsidRPr="00140D12">
        <w:t xml:space="preserve"> on the development of the legislation.</w:t>
      </w:r>
    </w:p>
    <w:p w14:paraId="6EC1F44C" w14:textId="77DCA84F" w:rsidR="0070560F" w:rsidRDefault="0070560F" w:rsidP="00170A6E">
      <w:pPr>
        <w:ind w:right="503"/>
        <w:rPr>
          <w:sz w:val="22"/>
          <w:szCs w:val="18"/>
        </w:rPr>
      </w:pPr>
      <w:bookmarkStart w:id="1" w:name="_Hlk68687354"/>
      <w:r w:rsidRPr="00140D12">
        <w:rPr>
          <w:sz w:val="22"/>
          <w:szCs w:val="18"/>
        </w:rPr>
        <w:t xml:space="preserve">The new law will </w:t>
      </w:r>
      <w:r w:rsidR="00156156" w:rsidRPr="00140D12">
        <w:rPr>
          <w:sz w:val="22"/>
          <w:szCs w:val="18"/>
        </w:rPr>
        <w:t>include</w:t>
      </w:r>
      <w:r w:rsidRPr="00140D12">
        <w:rPr>
          <w:sz w:val="22"/>
          <w:szCs w:val="18"/>
        </w:rPr>
        <w:t xml:space="preserve"> three main elements</w:t>
      </w:r>
      <w:bookmarkEnd w:id="1"/>
      <w:r w:rsidRPr="00140D12">
        <w:rPr>
          <w:sz w:val="22"/>
          <w:szCs w:val="18"/>
        </w:rPr>
        <w:t xml:space="preserve">.  </w:t>
      </w:r>
      <w:r w:rsidR="00156156" w:rsidRPr="00140D12">
        <w:rPr>
          <w:sz w:val="22"/>
          <w:szCs w:val="18"/>
        </w:rPr>
        <w:t>These include a</w:t>
      </w:r>
      <w:r w:rsidRPr="00140D12">
        <w:rPr>
          <w:sz w:val="22"/>
          <w:szCs w:val="18"/>
        </w:rPr>
        <w:t xml:space="preserve"> Multicultural Charter, a Multicultural Advisory Council and a framework </w:t>
      </w:r>
      <w:r w:rsidR="00156156" w:rsidRPr="00140D12">
        <w:rPr>
          <w:sz w:val="22"/>
          <w:szCs w:val="18"/>
        </w:rPr>
        <w:t>that</w:t>
      </w:r>
      <w:r w:rsidRPr="00140D12">
        <w:rPr>
          <w:sz w:val="22"/>
          <w:szCs w:val="18"/>
        </w:rPr>
        <w:t xml:space="preserve"> support</w:t>
      </w:r>
      <w:r w:rsidR="00156156" w:rsidRPr="00140D12">
        <w:rPr>
          <w:sz w:val="22"/>
          <w:szCs w:val="18"/>
        </w:rPr>
        <w:t>s</w:t>
      </w:r>
      <w:r w:rsidRPr="00140D12">
        <w:rPr>
          <w:sz w:val="22"/>
          <w:szCs w:val="18"/>
        </w:rPr>
        <w:t xml:space="preserve"> </w:t>
      </w:r>
      <w:r w:rsidR="00156156" w:rsidRPr="00140D12">
        <w:rPr>
          <w:sz w:val="22"/>
          <w:szCs w:val="18"/>
        </w:rPr>
        <w:t xml:space="preserve">Government </w:t>
      </w:r>
      <w:r w:rsidRPr="00140D12">
        <w:rPr>
          <w:sz w:val="22"/>
          <w:szCs w:val="18"/>
        </w:rPr>
        <w:t>priority setting and reporting</w:t>
      </w:r>
      <w:r w:rsidR="00B858C8">
        <w:rPr>
          <w:sz w:val="22"/>
          <w:szCs w:val="18"/>
        </w:rPr>
        <w:t xml:space="preserve"> back to the community</w:t>
      </w:r>
      <w:r w:rsidRPr="00140D12">
        <w:rPr>
          <w:sz w:val="22"/>
          <w:szCs w:val="18"/>
        </w:rPr>
        <w:t>.</w:t>
      </w:r>
      <w:r w:rsidR="00B858C8">
        <w:rPr>
          <w:sz w:val="22"/>
          <w:szCs w:val="18"/>
        </w:rPr>
        <w:t xml:space="preserve">  These are explained below.</w:t>
      </w:r>
    </w:p>
    <w:p w14:paraId="6731CE1E" w14:textId="77777777" w:rsidR="00170A6E" w:rsidRPr="00140D12" w:rsidRDefault="00170A6E" w:rsidP="00170A6E">
      <w:pPr>
        <w:ind w:right="503"/>
        <w:rPr>
          <w:sz w:val="22"/>
          <w:szCs w:val="18"/>
        </w:rPr>
      </w:pPr>
    </w:p>
    <w:p w14:paraId="65FC2A38" w14:textId="77777777" w:rsidR="001C48ED" w:rsidRPr="00140D12" w:rsidRDefault="001C48ED" w:rsidP="00170A6E">
      <w:pPr>
        <w:pStyle w:val="Heading2"/>
        <w:ind w:right="503"/>
      </w:pPr>
      <w:r w:rsidRPr="00140D12">
        <w:t xml:space="preserve">Multicultural </w:t>
      </w:r>
      <w:r w:rsidRPr="008011DF">
        <w:t>Charter</w:t>
      </w:r>
    </w:p>
    <w:p w14:paraId="225E1080" w14:textId="7CBD32A1" w:rsidR="0070560F" w:rsidRDefault="0070560F" w:rsidP="00170A6E">
      <w:pPr>
        <w:ind w:right="503"/>
        <w:rPr>
          <w:sz w:val="22"/>
          <w:szCs w:val="18"/>
        </w:rPr>
      </w:pPr>
      <w:r w:rsidRPr="00140D12">
        <w:rPr>
          <w:sz w:val="22"/>
          <w:szCs w:val="18"/>
        </w:rPr>
        <w:t xml:space="preserve">A Multicultural Charter will be developed that </w:t>
      </w:r>
      <w:r w:rsidR="00156156" w:rsidRPr="00140D12">
        <w:rPr>
          <w:sz w:val="22"/>
          <w:szCs w:val="18"/>
        </w:rPr>
        <w:t>highlights</w:t>
      </w:r>
      <w:r w:rsidRPr="00140D12">
        <w:rPr>
          <w:sz w:val="22"/>
          <w:szCs w:val="18"/>
        </w:rPr>
        <w:t xml:space="preserve"> ‘key principles’ </w:t>
      </w:r>
      <w:r w:rsidR="00156156" w:rsidRPr="00140D12">
        <w:rPr>
          <w:sz w:val="22"/>
          <w:szCs w:val="18"/>
        </w:rPr>
        <w:t xml:space="preserve">that are </w:t>
      </w:r>
      <w:r w:rsidRPr="00140D12">
        <w:rPr>
          <w:sz w:val="22"/>
          <w:szCs w:val="18"/>
        </w:rPr>
        <w:t xml:space="preserve">required to support the policy of multiculturalism.  These key principles can be used by governments, </w:t>
      </w:r>
      <w:proofErr w:type="gramStart"/>
      <w:r w:rsidRPr="00140D12">
        <w:rPr>
          <w:sz w:val="22"/>
          <w:szCs w:val="18"/>
        </w:rPr>
        <w:t>businesses</w:t>
      </w:r>
      <w:proofErr w:type="gramEnd"/>
      <w:r w:rsidRPr="00140D12">
        <w:rPr>
          <w:sz w:val="22"/>
          <w:szCs w:val="18"/>
        </w:rPr>
        <w:t xml:space="preserve"> and communities to make assessments about whether multiculturalism is being advanced within our </w:t>
      </w:r>
      <w:r w:rsidR="00156156" w:rsidRPr="00140D12">
        <w:rPr>
          <w:sz w:val="22"/>
          <w:szCs w:val="18"/>
        </w:rPr>
        <w:t xml:space="preserve">ACT </w:t>
      </w:r>
      <w:r w:rsidRPr="00140D12">
        <w:rPr>
          <w:sz w:val="22"/>
          <w:szCs w:val="18"/>
        </w:rPr>
        <w:t xml:space="preserve">community.  </w:t>
      </w:r>
    </w:p>
    <w:p w14:paraId="014C539C" w14:textId="77777777" w:rsidR="00170A6E" w:rsidRPr="00140D12" w:rsidRDefault="00170A6E" w:rsidP="00170A6E">
      <w:pPr>
        <w:ind w:right="503"/>
        <w:rPr>
          <w:sz w:val="22"/>
          <w:szCs w:val="18"/>
        </w:rPr>
      </w:pPr>
    </w:p>
    <w:p w14:paraId="31624A2E" w14:textId="26EF01B2" w:rsidR="001C48ED" w:rsidRPr="00140D12" w:rsidRDefault="001C48ED" w:rsidP="00170A6E">
      <w:pPr>
        <w:pStyle w:val="Heading2"/>
        <w:ind w:right="503"/>
      </w:pPr>
      <w:r w:rsidRPr="00140D12">
        <w:t>Multicultural Advisory Council</w:t>
      </w:r>
    </w:p>
    <w:p w14:paraId="22C4A007" w14:textId="68304ABB" w:rsidR="001C48ED" w:rsidRDefault="00156156" w:rsidP="00170A6E">
      <w:pPr>
        <w:ind w:right="503"/>
        <w:rPr>
          <w:sz w:val="22"/>
          <w:szCs w:val="18"/>
        </w:rPr>
      </w:pPr>
      <w:r w:rsidRPr="00140D12">
        <w:rPr>
          <w:sz w:val="22"/>
          <w:szCs w:val="18"/>
        </w:rPr>
        <w:t>The new law will include the current Ministerial appointed Multicultural Advisory Council.  The Council</w:t>
      </w:r>
      <w:r w:rsidR="0017595F">
        <w:rPr>
          <w:sz w:val="22"/>
          <w:szCs w:val="18"/>
        </w:rPr>
        <w:t>’s</w:t>
      </w:r>
      <w:r w:rsidRPr="00140D12">
        <w:rPr>
          <w:sz w:val="22"/>
          <w:szCs w:val="18"/>
        </w:rPr>
        <w:t xml:space="preserve"> role is to provide advice to the ACT Minister for Multicultural Affairs on a range of issues and topics.  The functions and make</w:t>
      </w:r>
      <w:r w:rsidR="008011DF">
        <w:rPr>
          <w:sz w:val="22"/>
          <w:szCs w:val="18"/>
        </w:rPr>
        <w:t>-</w:t>
      </w:r>
      <w:r w:rsidRPr="00140D12">
        <w:rPr>
          <w:sz w:val="22"/>
          <w:szCs w:val="18"/>
        </w:rPr>
        <w:t>up of the Council will be informed by the consultation process</w:t>
      </w:r>
      <w:r w:rsidR="0017595F">
        <w:rPr>
          <w:sz w:val="22"/>
          <w:szCs w:val="18"/>
        </w:rPr>
        <w:t>.</w:t>
      </w:r>
    </w:p>
    <w:p w14:paraId="1FAFD795" w14:textId="77777777" w:rsidR="00170A6E" w:rsidRDefault="00170A6E" w:rsidP="00170A6E">
      <w:pPr>
        <w:ind w:right="503"/>
        <w:rPr>
          <w:sz w:val="22"/>
          <w:szCs w:val="18"/>
        </w:rPr>
      </w:pPr>
    </w:p>
    <w:p w14:paraId="5304CF58" w14:textId="3C48950D" w:rsidR="001C48ED" w:rsidRPr="00140D12" w:rsidRDefault="001C48ED" w:rsidP="00170A6E">
      <w:pPr>
        <w:pStyle w:val="Heading2"/>
        <w:ind w:right="503"/>
      </w:pPr>
      <w:r w:rsidRPr="00140D12">
        <w:t>Priority setting and reporting framework</w:t>
      </w:r>
    </w:p>
    <w:p w14:paraId="15009409" w14:textId="35934C86" w:rsidR="00140D12" w:rsidRPr="00140D12" w:rsidRDefault="00156156" w:rsidP="00170A6E">
      <w:pPr>
        <w:ind w:right="503"/>
        <w:rPr>
          <w:sz w:val="22"/>
          <w:szCs w:val="18"/>
        </w:rPr>
      </w:pPr>
      <w:r w:rsidRPr="00140D12">
        <w:rPr>
          <w:sz w:val="22"/>
          <w:szCs w:val="18"/>
        </w:rPr>
        <w:t xml:space="preserve">The new law will </w:t>
      </w:r>
      <w:r w:rsidR="00140D12">
        <w:rPr>
          <w:sz w:val="22"/>
          <w:szCs w:val="18"/>
        </w:rPr>
        <w:t xml:space="preserve">guide </w:t>
      </w:r>
      <w:r w:rsidRPr="00140D12">
        <w:rPr>
          <w:sz w:val="22"/>
          <w:szCs w:val="18"/>
        </w:rPr>
        <w:t>the ACT Government and its agencies when setting priorities</w:t>
      </w:r>
      <w:r w:rsidR="00B95EE0">
        <w:rPr>
          <w:sz w:val="22"/>
          <w:szCs w:val="18"/>
        </w:rPr>
        <w:t xml:space="preserve"> and</w:t>
      </w:r>
      <w:r w:rsidRPr="00140D12">
        <w:rPr>
          <w:sz w:val="22"/>
          <w:szCs w:val="18"/>
        </w:rPr>
        <w:t xml:space="preserve"> develop</w:t>
      </w:r>
      <w:r w:rsidR="00140D12" w:rsidRPr="00140D12">
        <w:rPr>
          <w:sz w:val="22"/>
          <w:szCs w:val="18"/>
        </w:rPr>
        <w:t>ing</w:t>
      </w:r>
      <w:r w:rsidR="00B95EE0">
        <w:rPr>
          <w:sz w:val="22"/>
          <w:szCs w:val="18"/>
        </w:rPr>
        <w:t xml:space="preserve">, </w:t>
      </w:r>
      <w:proofErr w:type="gramStart"/>
      <w:r w:rsidR="00B95EE0">
        <w:rPr>
          <w:sz w:val="22"/>
          <w:szCs w:val="18"/>
        </w:rPr>
        <w:t>delivering</w:t>
      </w:r>
      <w:proofErr w:type="gramEnd"/>
      <w:r w:rsidR="00B95EE0">
        <w:rPr>
          <w:sz w:val="22"/>
          <w:szCs w:val="18"/>
        </w:rPr>
        <w:t xml:space="preserve"> and evaluating </w:t>
      </w:r>
      <w:r w:rsidR="00140D12" w:rsidRPr="00140D12">
        <w:rPr>
          <w:sz w:val="22"/>
          <w:szCs w:val="18"/>
        </w:rPr>
        <w:t>policies</w:t>
      </w:r>
      <w:r w:rsidR="0017595F">
        <w:rPr>
          <w:sz w:val="22"/>
          <w:szCs w:val="18"/>
        </w:rPr>
        <w:t>,</w:t>
      </w:r>
      <w:r w:rsidR="00140D12" w:rsidRPr="00140D12">
        <w:rPr>
          <w:sz w:val="22"/>
          <w:szCs w:val="18"/>
        </w:rPr>
        <w:t xml:space="preserve"> program</w:t>
      </w:r>
      <w:r w:rsidR="00140D12">
        <w:rPr>
          <w:sz w:val="22"/>
          <w:szCs w:val="18"/>
        </w:rPr>
        <w:t>s</w:t>
      </w:r>
      <w:r w:rsidR="00140D12" w:rsidRPr="00140D12">
        <w:rPr>
          <w:sz w:val="22"/>
          <w:szCs w:val="18"/>
        </w:rPr>
        <w:t xml:space="preserve"> and services</w:t>
      </w:r>
      <w:r w:rsidR="00B95EE0">
        <w:rPr>
          <w:sz w:val="22"/>
          <w:szCs w:val="18"/>
        </w:rPr>
        <w:t xml:space="preserve"> for the ACT community</w:t>
      </w:r>
      <w:r w:rsidR="00140D12" w:rsidRPr="00140D12">
        <w:rPr>
          <w:sz w:val="22"/>
          <w:szCs w:val="18"/>
        </w:rPr>
        <w:t xml:space="preserve">.  </w:t>
      </w:r>
      <w:r w:rsidR="00140D12">
        <w:rPr>
          <w:sz w:val="22"/>
          <w:szCs w:val="18"/>
        </w:rPr>
        <w:t>It is also expected the new law w</w:t>
      </w:r>
      <w:r w:rsidR="00B95EE0">
        <w:rPr>
          <w:sz w:val="22"/>
          <w:szCs w:val="18"/>
        </w:rPr>
        <w:t xml:space="preserve">ill </w:t>
      </w:r>
      <w:r w:rsidR="00140D12">
        <w:rPr>
          <w:sz w:val="22"/>
          <w:szCs w:val="18"/>
        </w:rPr>
        <w:t xml:space="preserve">require agencies to publicly report on their initiatives to implement agreed priorities. </w:t>
      </w:r>
    </w:p>
    <w:p w14:paraId="317818A1" w14:textId="77777777" w:rsidR="00E1598A" w:rsidRDefault="00E1598A" w:rsidP="00170A6E">
      <w:pPr>
        <w:pStyle w:val="Heading2"/>
        <w:ind w:right="503"/>
      </w:pPr>
    </w:p>
    <w:p w14:paraId="04315C8F" w14:textId="0053FF5C" w:rsidR="00156156" w:rsidRPr="00140D12" w:rsidRDefault="00D42FC2" w:rsidP="00170A6E">
      <w:pPr>
        <w:pStyle w:val="Heading2"/>
        <w:ind w:right="503"/>
      </w:pPr>
      <w:r>
        <w:t xml:space="preserve">How you can get </w:t>
      </w:r>
      <w:r w:rsidR="004A0973">
        <w:t>involved and find more</w:t>
      </w:r>
      <w:r w:rsidR="001C48ED" w:rsidRPr="00140D12">
        <w:t xml:space="preserve"> </w:t>
      </w:r>
      <w:r w:rsidR="004A0973">
        <w:t>i</w:t>
      </w:r>
      <w:r w:rsidR="001C48ED" w:rsidRPr="00140D12">
        <w:t>nformation</w:t>
      </w:r>
    </w:p>
    <w:p w14:paraId="31EB6441" w14:textId="34FAEC0D" w:rsidR="004A0973" w:rsidRPr="00441376" w:rsidRDefault="00B95EE0" w:rsidP="00170A6E">
      <w:pPr>
        <w:ind w:right="-64"/>
        <w:rPr>
          <w:bCs/>
          <w:sz w:val="22"/>
          <w:szCs w:val="22"/>
        </w:rPr>
      </w:pPr>
      <w:r w:rsidRPr="00441376">
        <w:rPr>
          <w:bCs/>
          <w:sz w:val="22"/>
          <w:szCs w:val="22"/>
        </w:rPr>
        <w:t xml:space="preserve">Visit </w:t>
      </w:r>
      <w:hyperlink r:id="rId11" w:history="1">
        <w:r w:rsidRPr="00441376">
          <w:rPr>
            <w:rStyle w:val="Hyperlink"/>
            <w:b/>
            <w:sz w:val="22"/>
            <w:szCs w:val="22"/>
          </w:rPr>
          <w:t>www.communityservices.act.gov.au/multicultural</w:t>
        </w:r>
      </w:hyperlink>
      <w:r w:rsidR="00353E2E">
        <w:rPr>
          <w:rStyle w:val="Hyperlink"/>
          <w:b/>
          <w:sz w:val="22"/>
          <w:szCs w:val="22"/>
        </w:rPr>
        <w:t>/multicultural-recognition</w:t>
      </w:r>
      <w:r w:rsidRPr="00441376">
        <w:rPr>
          <w:b/>
          <w:sz w:val="22"/>
          <w:szCs w:val="22"/>
        </w:rPr>
        <w:t xml:space="preserve"> </w:t>
      </w:r>
      <w:r w:rsidR="00E0069F" w:rsidRPr="00441376">
        <w:rPr>
          <w:bCs/>
          <w:sz w:val="22"/>
          <w:szCs w:val="22"/>
        </w:rPr>
        <w:t>and re</w:t>
      </w:r>
      <w:r w:rsidR="004A0973" w:rsidRPr="00441376">
        <w:rPr>
          <w:bCs/>
          <w:sz w:val="22"/>
          <w:szCs w:val="22"/>
        </w:rPr>
        <w:t xml:space="preserve">gister to attend </w:t>
      </w:r>
      <w:r w:rsidR="00E0069F" w:rsidRPr="00441376">
        <w:rPr>
          <w:bCs/>
          <w:sz w:val="22"/>
          <w:szCs w:val="22"/>
        </w:rPr>
        <w:t xml:space="preserve">a </w:t>
      </w:r>
      <w:r w:rsidR="004A0973" w:rsidRPr="00441376">
        <w:rPr>
          <w:bCs/>
          <w:sz w:val="22"/>
          <w:szCs w:val="22"/>
        </w:rPr>
        <w:t xml:space="preserve">community </w:t>
      </w:r>
      <w:r w:rsidRPr="00441376">
        <w:rPr>
          <w:bCs/>
          <w:sz w:val="22"/>
          <w:szCs w:val="22"/>
        </w:rPr>
        <w:t>consultation</w:t>
      </w:r>
      <w:r w:rsidR="00D03C8C" w:rsidRPr="00441376">
        <w:rPr>
          <w:bCs/>
          <w:sz w:val="22"/>
          <w:szCs w:val="22"/>
        </w:rPr>
        <w:t xml:space="preserve"> workshop</w:t>
      </w:r>
    </w:p>
    <w:p w14:paraId="51E0A88C" w14:textId="49022FEB" w:rsidR="00D03C8C" w:rsidRPr="00441376" w:rsidRDefault="004A0973" w:rsidP="00170A6E">
      <w:pPr>
        <w:ind w:right="503"/>
        <w:rPr>
          <w:bCs/>
          <w:sz w:val="22"/>
          <w:szCs w:val="22"/>
        </w:rPr>
      </w:pPr>
      <w:r w:rsidRPr="00441376">
        <w:rPr>
          <w:bCs/>
          <w:sz w:val="22"/>
          <w:szCs w:val="22"/>
        </w:rPr>
        <w:t>E</w:t>
      </w:r>
      <w:r w:rsidR="001C48ED" w:rsidRPr="00441376">
        <w:rPr>
          <w:bCs/>
          <w:sz w:val="22"/>
          <w:szCs w:val="22"/>
        </w:rPr>
        <w:t>mail</w:t>
      </w:r>
      <w:r w:rsidR="001C48ED" w:rsidRPr="00441376">
        <w:rPr>
          <w:b/>
          <w:sz w:val="22"/>
          <w:szCs w:val="22"/>
        </w:rPr>
        <w:t xml:space="preserve"> </w:t>
      </w:r>
      <w:hyperlink r:id="rId12" w:history="1">
        <w:r w:rsidR="001C48ED" w:rsidRPr="00441376">
          <w:rPr>
            <w:rStyle w:val="Hyperlink"/>
            <w:b/>
            <w:sz w:val="22"/>
            <w:szCs w:val="22"/>
          </w:rPr>
          <w:t>multiculturalaffairs@act.gov.au</w:t>
        </w:r>
      </w:hyperlink>
      <w:r w:rsidR="001C48ED" w:rsidRPr="00441376">
        <w:rPr>
          <w:b/>
          <w:sz w:val="22"/>
          <w:szCs w:val="22"/>
        </w:rPr>
        <w:t xml:space="preserve"> </w:t>
      </w:r>
      <w:r w:rsidR="00E0069F" w:rsidRPr="00441376">
        <w:rPr>
          <w:bCs/>
          <w:sz w:val="22"/>
          <w:szCs w:val="22"/>
        </w:rPr>
        <w:t>with any questions</w:t>
      </w:r>
    </w:p>
    <w:p w14:paraId="1FD8842C" w14:textId="55AE409E" w:rsidR="00441376" w:rsidRPr="00441376" w:rsidRDefault="00B95EE0" w:rsidP="00170A6E">
      <w:pPr>
        <w:ind w:right="503"/>
        <w:rPr>
          <w:bCs/>
          <w:sz w:val="22"/>
          <w:szCs w:val="22"/>
        </w:rPr>
      </w:pPr>
      <w:r w:rsidRPr="00441376">
        <w:rPr>
          <w:bCs/>
          <w:sz w:val="22"/>
          <w:szCs w:val="22"/>
        </w:rPr>
        <w:t>Complete the survey at</w:t>
      </w:r>
      <w:r w:rsidR="00441376" w:rsidRPr="00441376">
        <w:rPr>
          <w:bCs/>
          <w:sz w:val="22"/>
          <w:szCs w:val="22"/>
        </w:rPr>
        <w:t xml:space="preserve"> </w:t>
      </w:r>
      <w:hyperlink r:id="rId13" w:history="1">
        <w:r w:rsidR="00441376" w:rsidRPr="00441376">
          <w:rPr>
            <w:rStyle w:val="Hyperlink"/>
            <w:b/>
            <w:sz w:val="22"/>
            <w:szCs w:val="22"/>
          </w:rPr>
          <w:t>https://www.yoursay.act.gov.au/multicultural-recognition-act</w:t>
        </w:r>
      </w:hyperlink>
    </w:p>
    <w:bookmarkEnd w:id="0"/>
    <w:p w14:paraId="1DAE7861" w14:textId="00602E09" w:rsidR="00505ECA" w:rsidRDefault="004636A7" w:rsidP="002D12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04F221" wp14:editId="4A136EA7">
                <wp:simplePos x="0" y="0"/>
                <wp:positionH relativeFrom="margin">
                  <wp:posOffset>446405</wp:posOffset>
                </wp:positionH>
                <wp:positionV relativeFrom="paragraph">
                  <wp:posOffset>152400</wp:posOffset>
                </wp:positionV>
                <wp:extent cx="5553075" cy="7397750"/>
                <wp:effectExtent l="114300" t="152400" r="142875" b="165100"/>
                <wp:wrapTight wrapText="bothSides">
                  <wp:wrapPolygon edited="0">
                    <wp:start x="-445" y="-445"/>
                    <wp:lineTo x="-445" y="22026"/>
                    <wp:lineTo x="22082" y="22026"/>
                    <wp:lineTo x="22082" y="-445"/>
                    <wp:lineTo x="-445" y="-445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39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F0AD47" w14:textId="77777777" w:rsidR="004636A7" w:rsidRPr="00585D49" w:rsidRDefault="004636A7" w:rsidP="004636A7">
                            <w:pPr>
                              <w:pStyle w:val="Heading3"/>
                            </w:pPr>
                            <w:bookmarkStart w:id="2" w:name="_Toc64470834"/>
                            <w:bookmarkStart w:id="3" w:name="_Toc67662890"/>
                            <w:r w:rsidRPr="00585D49">
                              <w:t>Draft ACT Multicultural Charter for Consultation</w:t>
                            </w:r>
                            <w:bookmarkEnd w:id="2"/>
                            <w:bookmarkEnd w:id="3"/>
                          </w:p>
                          <w:p w14:paraId="0C346A91" w14:textId="6778842B" w:rsidR="004636A7" w:rsidRPr="00E1598A" w:rsidRDefault="00680113" w:rsidP="004636A7">
                            <w:pPr>
                              <w:rPr>
                                <w:rFonts w:cstheme="minorBidi"/>
                                <w:sz w:val="22"/>
                                <w:szCs w:val="22"/>
                              </w:rPr>
                            </w:pPr>
                            <w:r w:rsidRPr="00E1598A">
                              <w:rPr>
                                <w:sz w:val="22"/>
                                <w:szCs w:val="22"/>
                              </w:rPr>
                              <w:t>The ACT</w:t>
                            </w:r>
                            <w:r w:rsidR="004636A7" w:rsidRPr="00E1598A">
                              <w:rPr>
                                <w:sz w:val="22"/>
                                <w:szCs w:val="22"/>
                              </w:rPr>
                              <w:t xml:space="preserve"> strives to be one of the greatest multicultural </w:t>
                            </w:r>
                            <w:r w:rsidRPr="00E1598A">
                              <w:rPr>
                                <w:sz w:val="22"/>
                                <w:szCs w:val="22"/>
                              </w:rPr>
                              <w:t>communities of</w:t>
                            </w:r>
                            <w:r w:rsidR="004636A7" w:rsidRPr="00E1598A">
                              <w:rPr>
                                <w:sz w:val="22"/>
                                <w:szCs w:val="22"/>
                              </w:rPr>
                              <w:t xml:space="preserve"> the world. </w:t>
                            </w:r>
                          </w:p>
                          <w:p w14:paraId="51E8F41F" w14:textId="05DFAF4C" w:rsidR="004636A7" w:rsidRPr="00E1598A" w:rsidRDefault="004636A7" w:rsidP="004636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598A">
                              <w:rPr>
                                <w:sz w:val="22"/>
                                <w:szCs w:val="22"/>
                              </w:rPr>
                              <w:t xml:space="preserve">We recognise our First Nations People, and respect their heritage, </w:t>
                            </w:r>
                            <w:proofErr w:type="gramStart"/>
                            <w:r w:rsidRPr="00E1598A">
                              <w:rPr>
                                <w:sz w:val="22"/>
                                <w:szCs w:val="22"/>
                              </w:rPr>
                              <w:t>culture</w:t>
                            </w:r>
                            <w:proofErr w:type="gramEnd"/>
                            <w:r w:rsidRPr="00E1598A">
                              <w:rPr>
                                <w:sz w:val="22"/>
                                <w:szCs w:val="22"/>
                              </w:rPr>
                              <w:t xml:space="preserve"> and the continuing contribution they make to the ACT and region. We promote reconciliation and recognise that this land was, and always will be, Aboriginal land.</w:t>
                            </w:r>
                          </w:p>
                          <w:p w14:paraId="70EA32FC" w14:textId="2CE6C62D" w:rsidR="004636A7" w:rsidRPr="00E1598A" w:rsidRDefault="004636A7" w:rsidP="004636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598A">
                              <w:rPr>
                                <w:sz w:val="22"/>
                                <w:szCs w:val="22"/>
                              </w:rPr>
                              <w:t xml:space="preserve">We value all </w:t>
                            </w:r>
                            <w:r w:rsidR="00680113" w:rsidRPr="00E1598A">
                              <w:rPr>
                                <w:sz w:val="22"/>
                                <w:szCs w:val="22"/>
                              </w:rPr>
                              <w:t>ACT residents</w:t>
                            </w:r>
                            <w:r w:rsidRPr="00E1598A">
                              <w:rPr>
                                <w:sz w:val="22"/>
                                <w:szCs w:val="22"/>
                              </w:rPr>
                              <w:t xml:space="preserve">, and we can all contribute towards making our Territory a harmonious and respectful place to live, where we rejoice in sharing our humanity, by learning about each other and extending the hand of friendship. </w:t>
                            </w:r>
                          </w:p>
                          <w:p w14:paraId="63B2D2B3" w14:textId="77777777" w:rsidR="004636A7" w:rsidRPr="00E1598A" w:rsidRDefault="004636A7" w:rsidP="004636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598A">
                              <w:rPr>
                                <w:sz w:val="22"/>
                                <w:szCs w:val="22"/>
                              </w:rPr>
                              <w:t>We recognise we all have a role to play through our workplaces and organisations, as individuals and collectively, in promoting an inclusive and respectful ACT society.</w:t>
                            </w:r>
                          </w:p>
                          <w:p w14:paraId="5E49FF42" w14:textId="77777777" w:rsidR="004636A7" w:rsidRPr="00E1598A" w:rsidRDefault="004636A7" w:rsidP="004636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598A">
                              <w:rPr>
                                <w:sz w:val="22"/>
                                <w:szCs w:val="22"/>
                              </w:rPr>
                              <w:t>We each recognise shared principles being:</w:t>
                            </w:r>
                          </w:p>
                          <w:p w14:paraId="57D265D6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 w:rsidRPr="00E1598A">
                              <w:t xml:space="preserve">a shared commitment to Australia and the </w:t>
                            </w:r>
                            <w:proofErr w:type="gramStart"/>
                            <w:r w:rsidRPr="00E1598A">
                              <w:t>ACT;</w:t>
                            </w:r>
                            <w:proofErr w:type="gramEnd"/>
                          </w:p>
                          <w:p w14:paraId="3D999AEF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 w:rsidRPr="00E1598A">
                              <w:t xml:space="preserve">a shared commitment to the rule of </w:t>
                            </w:r>
                            <w:proofErr w:type="gramStart"/>
                            <w:r w:rsidRPr="00E1598A">
                              <w:t>law;</w:t>
                            </w:r>
                            <w:proofErr w:type="gramEnd"/>
                          </w:p>
                          <w:p w14:paraId="48D994A5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 w:rsidRPr="00E1598A">
                              <w:t xml:space="preserve">freedom to express cultural, linguistic and religious </w:t>
                            </w:r>
                            <w:proofErr w:type="gramStart"/>
                            <w:r w:rsidRPr="00E1598A">
                              <w:t>diversity;</w:t>
                            </w:r>
                            <w:proofErr w:type="gramEnd"/>
                          </w:p>
                          <w:p w14:paraId="5E286544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 w:rsidRPr="00E1598A">
                              <w:t>mutual respect regardless of background; and</w:t>
                            </w:r>
                          </w:p>
                          <w:p w14:paraId="4EC1CE0D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</w:pPr>
                            <w:r w:rsidRPr="00E1598A">
                              <w:t>equal access to participation.</w:t>
                            </w:r>
                          </w:p>
                          <w:p w14:paraId="7C0A9539" w14:textId="77777777" w:rsidR="004636A7" w:rsidRPr="00E1598A" w:rsidRDefault="004636A7" w:rsidP="004636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598A">
                              <w:rPr>
                                <w:sz w:val="22"/>
                                <w:szCs w:val="22"/>
                              </w:rPr>
                              <w:t>As a multicultural community we will continue to support multiculturalism by:</w:t>
                            </w:r>
                          </w:p>
                          <w:p w14:paraId="3D0B9701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</w:pPr>
                            <w:r w:rsidRPr="00E1598A">
                              <w:t xml:space="preserve">Making services accessible and responsive to the multicultural </w:t>
                            </w:r>
                            <w:proofErr w:type="gramStart"/>
                            <w:r w:rsidRPr="00E1598A">
                              <w:t>community;</w:t>
                            </w:r>
                            <w:proofErr w:type="gramEnd"/>
                          </w:p>
                          <w:p w14:paraId="00ACDF67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</w:pPr>
                            <w:r w:rsidRPr="00E1598A">
                              <w:t xml:space="preserve">Promoting active citizenship, participation and social </w:t>
                            </w:r>
                            <w:proofErr w:type="gramStart"/>
                            <w:r w:rsidRPr="00E1598A">
                              <w:t>cohesion;</w:t>
                            </w:r>
                            <w:proofErr w:type="gramEnd"/>
                          </w:p>
                          <w:p w14:paraId="03032453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</w:pPr>
                            <w:r w:rsidRPr="00E1598A">
                              <w:t xml:space="preserve">Capitalising on the benefits of cultural </w:t>
                            </w:r>
                            <w:proofErr w:type="gramStart"/>
                            <w:r w:rsidRPr="00E1598A">
                              <w:t>diversity;</w:t>
                            </w:r>
                            <w:proofErr w:type="gramEnd"/>
                          </w:p>
                          <w:p w14:paraId="2A953695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</w:pPr>
                            <w:r w:rsidRPr="00E1598A">
                              <w:t xml:space="preserve">Creating opportunities for our organisations, </w:t>
                            </w:r>
                            <w:proofErr w:type="gramStart"/>
                            <w:r w:rsidRPr="00E1598A">
                              <w:t>agencies</w:t>
                            </w:r>
                            <w:proofErr w:type="gramEnd"/>
                            <w:r w:rsidRPr="00E1598A">
                              <w:t xml:space="preserve"> and institutions to better to embrace, promote and champion the philosophy of multiculturalism and the benefits of cultural diversity; and</w:t>
                            </w:r>
                          </w:p>
                          <w:p w14:paraId="395BBA78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</w:pPr>
                            <w:r w:rsidRPr="00E1598A">
                              <w:t>Supporting our diverse multicultural communities to develop and actively contribute to our great city.</w:t>
                            </w:r>
                          </w:p>
                          <w:p w14:paraId="0F0D71F7" w14:textId="77777777" w:rsidR="004636A7" w:rsidRPr="00E1598A" w:rsidRDefault="004636A7" w:rsidP="004636A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Key Questions: </w:t>
                            </w:r>
                          </w:p>
                          <w:p w14:paraId="11D9BCCB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>What should be included in our ACT Multicultural Charter?</w:t>
                            </w:r>
                          </w:p>
                          <w:p w14:paraId="692C63BA" w14:textId="3DCD080A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50" w:lineRule="exact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 xml:space="preserve">How should the Charter be inclusive of Aboriginal and Torres Strait Islander </w:t>
                            </w:r>
                            <w:r w:rsidR="00680113" w:rsidRPr="00E1598A">
                              <w:rPr>
                                <w:b/>
                                <w:bCs/>
                              </w:rPr>
                              <w:t>ACT residents</w:t>
                            </w:r>
                            <w:r w:rsidRPr="00E1598A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66FAC84F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>Are there any other principles, not mentioned above, that should be considered for inclusion in the ACT Charter?</w:t>
                            </w:r>
                          </w:p>
                          <w:p w14:paraId="3DE37490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56" w:lineRule="auto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>What ambition and/or aspirations should we set for ourselves as a community?</w:t>
                            </w:r>
                          </w:p>
                          <w:p w14:paraId="59FB876F" w14:textId="77777777" w:rsidR="004636A7" w:rsidRDefault="004636A7" w:rsidP="00463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4F2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15pt;margin-top:12pt;width:437.25pt;height:58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" filled="f">
                <v:shadow on="t" type="perspective" color="black" opacity="26214f" offset="0,0" matrix="66847f,,,66847f"/>
                <v:textbox>
                  <w:txbxContent>
                    <w:p w14:paraId="60F0AD47" w14:textId="77777777" w:rsidR="004636A7" w:rsidRPr="00585D49" w:rsidRDefault="004636A7" w:rsidP="004636A7">
                      <w:pPr>
                        <w:pStyle w:val="Heading3"/>
                      </w:pPr>
                      <w:bookmarkStart w:id="4" w:name="_Toc64470834"/>
                      <w:bookmarkStart w:id="5" w:name="_Toc67662890"/>
                      <w:r w:rsidRPr="00585D49">
                        <w:t>Draft ACT Multicultural Charter for Consultation</w:t>
                      </w:r>
                      <w:bookmarkEnd w:id="4"/>
                      <w:bookmarkEnd w:id="5"/>
                    </w:p>
                    <w:p w14:paraId="0C346A91" w14:textId="6778842B" w:rsidR="004636A7" w:rsidRPr="00E1598A" w:rsidRDefault="00680113" w:rsidP="004636A7">
                      <w:pPr>
                        <w:rPr>
                          <w:rFonts w:cstheme="minorBidi"/>
                          <w:sz w:val="22"/>
                          <w:szCs w:val="22"/>
                        </w:rPr>
                      </w:pPr>
                      <w:r w:rsidRPr="00E1598A">
                        <w:rPr>
                          <w:sz w:val="22"/>
                          <w:szCs w:val="22"/>
                        </w:rPr>
                        <w:t>The ACT</w:t>
                      </w:r>
                      <w:r w:rsidR="004636A7" w:rsidRPr="00E1598A">
                        <w:rPr>
                          <w:sz w:val="22"/>
                          <w:szCs w:val="22"/>
                        </w:rPr>
                        <w:t xml:space="preserve"> strives to be one of the greatest multicultural </w:t>
                      </w:r>
                      <w:r w:rsidRPr="00E1598A">
                        <w:rPr>
                          <w:sz w:val="22"/>
                          <w:szCs w:val="22"/>
                        </w:rPr>
                        <w:t>communities of</w:t>
                      </w:r>
                      <w:r w:rsidR="004636A7" w:rsidRPr="00E1598A">
                        <w:rPr>
                          <w:sz w:val="22"/>
                          <w:szCs w:val="22"/>
                        </w:rPr>
                        <w:t xml:space="preserve"> the world. </w:t>
                      </w:r>
                    </w:p>
                    <w:p w14:paraId="51E8F41F" w14:textId="05DFAF4C" w:rsidR="004636A7" w:rsidRPr="00E1598A" w:rsidRDefault="004636A7" w:rsidP="004636A7">
                      <w:pPr>
                        <w:rPr>
                          <w:sz w:val="22"/>
                          <w:szCs w:val="22"/>
                        </w:rPr>
                      </w:pPr>
                      <w:r w:rsidRPr="00E1598A">
                        <w:rPr>
                          <w:sz w:val="22"/>
                          <w:szCs w:val="22"/>
                        </w:rPr>
                        <w:t xml:space="preserve">We recognise our First Nations People, and respect their heritage, </w:t>
                      </w:r>
                      <w:proofErr w:type="gramStart"/>
                      <w:r w:rsidRPr="00E1598A">
                        <w:rPr>
                          <w:sz w:val="22"/>
                          <w:szCs w:val="22"/>
                        </w:rPr>
                        <w:t>culture</w:t>
                      </w:r>
                      <w:proofErr w:type="gramEnd"/>
                      <w:r w:rsidRPr="00E1598A">
                        <w:rPr>
                          <w:sz w:val="22"/>
                          <w:szCs w:val="22"/>
                        </w:rPr>
                        <w:t xml:space="preserve"> and the continuing contribution they make to the ACT and region. We promote reconciliation and recognise that this land was, and always will be, Aboriginal land.</w:t>
                      </w:r>
                    </w:p>
                    <w:p w14:paraId="70EA32FC" w14:textId="2CE6C62D" w:rsidR="004636A7" w:rsidRPr="00E1598A" w:rsidRDefault="004636A7" w:rsidP="004636A7">
                      <w:pPr>
                        <w:rPr>
                          <w:sz w:val="22"/>
                          <w:szCs w:val="22"/>
                        </w:rPr>
                      </w:pPr>
                      <w:r w:rsidRPr="00E1598A">
                        <w:rPr>
                          <w:sz w:val="22"/>
                          <w:szCs w:val="22"/>
                        </w:rPr>
                        <w:t xml:space="preserve">We value all </w:t>
                      </w:r>
                      <w:r w:rsidR="00680113" w:rsidRPr="00E1598A">
                        <w:rPr>
                          <w:sz w:val="22"/>
                          <w:szCs w:val="22"/>
                        </w:rPr>
                        <w:t>ACT residents</w:t>
                      </w:r>
                      <w:r w:rsidRPr="00E1598A">
                        <w:rPr>
                          <w:sz w:val="22"/>
                          <w:szCs w:val="22"/>
                        </w:rPr>
                        <w:t xml:space="preserve">, and we can all contribute towards making our Territory a harmonious and respectful place to live, where we rejoice in sharing our humanity, by learning about each other and extending the hand of friendship. </w:t>
                      </w:r>
                    </w:p>
                    <w:p w14:paraId="63B2D2B3" w14:textId="77777777" w:rsidR="004636A7" w:rsidRPr="00E1598A" w:rsidRDefault="004636A7" w:rsidP="004636A7">
                      <w:pPr>
                        <w:rPr>
                          <w:sz w:val="22"/>
                          <w:szCs w:val="22"/>
                        </w:rPr>
                      </w:pPr>
                      <w:r w:rsidRPr="00E1598A">
                        <w:rPr>
                          <w:sz w:val="22"/>
                          <w:szCs w:val="22"/>
                        </w:rPr>
                        <w:t>We recognise we all have a role to play through our workplaces and organisations, as individuals and collectively, in promoting an inclusive and respectful ACT society.</w:t>
                      </w:r>
                    </w:p>
                    <w:p w14:paraId="5E49FF42" w14:textId="77777777" w:rsidR="004636A7" w:rsidRPr="00E1598A" w:rsidRDefault="004636A7" w:rsidP="004636A7">
                      <w:pPr>
                        <w:rPr>
                          <w:sz w:val="22"/>
                          <w:szCs w:val="22"/>
                        </w:rPr>
                      </w:pPr>
                      <w:r w:rsidRPr="00E1598A">
                        <w:rPr>
                          <w:sz w:val="22"/>
                          <w:szCs w:val="22"/>
                        </w:rPr>
                        <w:t>We each recognise shared principles being:</w:t>
                      </w:r>
                    </w:p>
                    <w:p w14:paraId="57D265D6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 w:rsidRPr="00E1598A">
                        <w:t xml:space="preserve">a shared commitment to Australia and the </w:t>
                      </w:r>
                      <w:proofErr w:type="gramStart"/>
                      <w:r w:rsidRPr="00E1598A">
                        <w:t>ACT;</w:t>
                      </w:r>
                      <w:proofErr w:type="gramEnd"/>
                    </w:p>
                    <w:p w14:paraId="3D999AEF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 w:rsidRPr="00E1598A">
                        <w:t xml:space="preserve">a shared commitment to the rule of </w:t>
                      </w:r>
                      <w:proofErr w:type="gramStart"/>
                      <w:r w:rsidRPr="00E1598A">
                        <w:t>law;</w:t>
                      </w:r>
                      <w:proofErr w:type="gramEnd"/>
                    </w:p>
                    <w:p w14:paraId="48D994A5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 w:rsidRPr="00E1598A">
                        <w:t xml:space="preserve">freedom to express cultural, linguistic and religious </w:t>
                      </w:r>
                      <w:proofErr w:type="gramStart"/>
                      <w:r w:rsidRPr="00E1598A">
                        <w:t>diversity;</w:t>
                      </w:r>
                      <w:proofErr w:type="gramEnd"/>
                    </w:p>
                    <w:p w14:paraId="5E286544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 w:rsidRPr="00E1598A">
                        <w:t>mutual respect regardless of background; and</w:t>
                      </w:r>
                    </w:p>
                    <w:p w14:paraId="4EC1CE0D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</w:pPr>
                      <w:r w:rsidRPr="00E1598A">
                        <w:t>equal access to participation.</w:t>
                      </w:r>
                    </w:p>
                    <w:p w14:paraId="7C0A9539" w14:textId="77777777" w:rsidR="004636A7" w:rsidRPr="00E1598A" w:rsidRDefault="004636A7" w:rsidP="004636A7">
                      <w:pPr>
                        <w:rPr>
                          <w:sz w:val="22"/>
                          <w:szCs w:val="22"/>
                        </w:rPr>
                      </w:pPr>
                      <w:r w:rsidRPr="00E1598A">
                        <w:rPr>
                          <w:sz w:val="22"/>
                          <w:szCs w:val="22"/>
                        </w:rPr>
                        <w:t>As a multicultural community we will continue to support multiculturalism by:</w:t>
                      </w:r>
                    </w:p>
                    <w:p w14:paraId="3D0B9701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</w:pPr>
                      <w:r w:rsidRPr="00E1598A">
                        <w:t xml:space="preserve">Making services accessible and responsive to the multicultural </w:t>
                      </w:r>
                      <w:proofErr w:type="gramStart"/>
                      <w:r w:rsidRPr="00E1598A">
                        <w:t>community;</w:t>
                      </w:r>
                      <w:proofErr w:type="gramEnd"/>
                    </w:p>
                    <w:p w14:paraId="00ACDF67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</w:pPr>
                      <w:r w:rsidRPr="00E1598A">
                        <w:t xml:space="preserve">Promoting active citizenship, participation and social </w:t>
                      </w:r>
                      <w:proofErr w:type="gramStart"/>
                      <w:r w:rsidRPr="00E1598A">
                        <w:t>cohesion;</w:t>
                      </w:r>
                      <w:proofErr w:type="gramEnd"/>
                    </w:p>
                    <w:p w14:paraId="03032453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</w:pPr>
                      <w:r w:rsidRPr="00E1598A">
                        <w:t xml:space="preserve">Capitalising on the benefits of cultural </w:t>
                      </w:r>
                      <w:proofErr w:type="gramStart"/>
                      <w:r w:rsidRPr="00E1598A">
                        <w:t>diversity;</w:t>
                      </w:r>
                      <w:proofErr w:type="gramEnd"/>
                    </w:p>
                    <w:p w14:paraId="2A953695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</w:pPr>
                      <w:r w:rsidRPr="00E1598A">
                        <w:t xml:space="preserve">Creating opportunities for our organisations, </w:t>
                      </w:r>
                      <w:proofErr w:type="gramStart"/>
                      <w:r w:rsidRPr="00E1598A">
                        <w:t>agencies</w:t>
                      </w:r>
                      <w:proofErr w:type="gramEnd"/>
                      <w:r w:rsidRPr="00E1598A">
                        <w:t xml:space="preserve"> and institutions to better to embrace, promote and champion the philosophy of multiculturalism and the benefits of cultural diversity; and</w:t>
                      </w:r>
                    </w:p>
                    <w:p w14:paraId="395BBA78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</w:pPr>
                      <w:r w:rsidRPr="00E1598A">
                        <w:t>Supporting our diverse multicultural communities to develop and actively contribute to our great city.</w:t>
                      </w:r>
                    </w:p>
                    <w:p w14:paraId="0F0D71F7" w14:textId="77777777" w:rsidR="004636A7" w:rsidRPr="00E1598A" w:rsidRDefault="004636A7" w:rsidP="004636A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598A">
                        <w:rPr>
                          <w:b/>
                          <w:bCs/>
                          <w:sz w:val="22"/>
                          <w:szCs w:val="22"/>
                        </w:rPr>
                        <w:t xml:space="preserve">Key Questions: </w:t>
                      </w:r>
                    </w:p>
                    <w:p w14:paraId="11D9BCCB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>What should be included in our ACT Multicultural Charter?</w:t>
                      </w:r>
                    </w:p>
                    <w:p w14:paraId="692C63BA" w14:textId="3DCD080A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50" w:lineRule="exact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 xml:space="preserve">How should the Charter be inclusive of Aboriginal and Torres Strait Islander </w:t>
                      </w:r>
                      <w:r w:rsidR="00680113" w:rsidRPr="00E1598A">
                        <w:rPr>
                          <w:b/>
                          <w:bCs/>
                        </w:rPr>
                        <w:t>ACT residents</w:t>
                      </w:r>
                      <w:r w:rsidRPr="00E1598A">
                        <w:rPr>
                          <w:b/>
                          <w:bCs/>
                        </w:rPr>
                        <w:t>?</w:t>
                      </w:r>
                    </w:p>
                    <w:p w14:paraId="66FAC84F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>Are there any other principles, not mentioned above, that should be considered for inclusion in the ACT Charter?</w:t>
                      </w:r>
                    </w:p>
                    <w:p w14:paraId="3DE37490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56" w:lineRule="auto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>What ambition and/or aspirations should we set for ourselves as a community?</w:t>
                      </w:r>
                    </w:p>
                    <w:p w14:paraId="59FB876F" w14:textId="77777777" w:rsidR="004636A7" w:rsidRDefault="004636A7" w:rsidP="004636A7"/>
                  </w:txbxContent>
                </v:textbox>
                <w10:wrap type="tight" anchorx="margin"/>
              </v:shape>
            </w:pict>
          </mc:Fallback>
        </mc:AlternateContent>
      </w:r>
    </w:p>
    <w:p w14:paraId="268B9F7F" w14:textId="71354081" w:rsidR="00505ECA" w:rsidRDefault="004636A7" w:rsidP="002D12F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EC8B8F8" wp14:editId="2A4A9540">
                <wp:simplePos x="0" y="0"/>
                <wp:positionH relativeFrom="margin">
                  <wp:posOffset>433705</wp:posOffset>
                </wp:positionH>
                <wp:positionV relativeFrom="paragraph">
                  <wp:posOffset>114935</wp:posOffset>
                </wp:positionV>
                <wp:extent cx="5553075" cy="4591050"/>
                <wp:effectExtent l="133350" t="114300" r="161925" b="13335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9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DEA184" w14:textId="77777777" w:rsidR="004636A7" w:rsidRPr="00585D49" w:rsidRDefault="004636A7" w:rsidP="004636A7">
                            <w:pPr>
                              <w:pStyle w:val="Heading3"/>
                            </w:pPr>
                            <w:bookmarkStart w:id="6" w:name="_Toc64470837"/>
                            <w:bookmarkStart w:id="7" w:name="_Toc67662894"/>
                            <w:r w:rsidRPr="00585D49">
                              <w:t>Possible statutory functions of the ACT Multicultural Advisory Council</w:t>
                            </w:r>
                            <w:bookmarkEnd w:id="6"/>
                            <w:bookmarkEnd w:id="7"/>
                            <w:r w:rsidRPr="00585D49">
                              <w:t xml:space="preserve"> </w:t>
                            </w:r>
                          </w:p>
                          <w:p w14:paraId="74E709CF" w14:textId="77777777" w:rsidR="004636A7" w:rsidRPr="00E1598A" w:rsidRDefault="004636A7" w:rsidP="004636A7">
                            <w:pPr>
                              <w:rPr>
                                <w:rFonts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 functions of the ACT Multicultural Advisory Council are to advise the Minister on:</w:t>
                            </w:r>
                          </w:p>
                          <w:p w14:paraId="5E7047A1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</w:pPr>
                            <w:r w:rsidRPr="00E1598A">
                              <w:t xml:space="preserve">Ways to increase opportunity and reduce barriers for Canberrans from culturally and diverse backgrounds to actively participate in social, cultural, economic and civic life in the </w:t>
                            </w:r>
                            <w:proofErr w:type="gramStart"/>
                            <w:r w:rsidRPr="00E1598A">
                              <w:t>ACT;</w:t>
                            </w:r>
                            <w:proofErr w:type="gramEnd"/>
                          </w:p>
                          <w:p w14:paraId="1478C807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</w:pPr>
                            <w:r w:rsidRPr="00E1598A">
                              <w:t xml:space="preserve">Improvements to the way government services are delivered to multicultural communities in the </w:t>
                            </w:r>
                            <w:proofErr w:type="gramStart"/>
                            <w:r w:rsidRPr="00E1598A">
                              <w:t>ACT;</w:t>
                            </w:r>
                            <w:proofErr w:type="gramEnd"/>
                          </w:p>
                          <w:p w14:paraId="789E7487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</w:pPr>
                            <w:r w:rsidRPr="00E1598A">
                              <w:rPr>
                                <w:rFonts w:cstheme="minorHAnsi"/>
                                <w:color w:val="000000"/>
                              </w:rPr>
                              <w:t>The consultation required to determine the needs of the ACT’s diverse multicultural </w:t>
                            </w:r>
                            <w:proofErr w:type="gramStart"/>
                            <w:r w:rsidRPr="00E1598A">
                              <w:rPr>
                                <w:rFonts w:cstheme="minorHAnsi"/>
                                <w:color w:val="000000"/>
                              </w:rPr>
                              <w:t>communities;</w:t>
                            </w:r>
                            <w:proofErr w:type="gramEnd"/>
                          </w:p>
                          <w:p w14:paraId="71E963E3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</w:pPr>
                            <w:r w:rsidRPr="00E1598A">
                              <w:rPr>
                                <w:rFonts w:cstheme="minorHAnsi"/>
                                <w:color w:val="000000"/>
                              </w:rPr>
                              <w:t xml:space="preserve">The needs of migrant communities, particularly refugees and asylum seekers, regarding their integration into the ACT community and identifying opportunities to improve their </w:t>
                            </w:r>
                            <w:proofErr w:type="gramStart"/>
                            <w:r w:rsidRPr="00E1598A">
                              <w:rPr>
                                <w:rFonts w:cstheme="minorHAnsi"/>
                                <w:color w:val="000000"/>
                              </w:rPr>
                              <w:t>integration;</w:t>
                            </w:r>
                            <w:proofErr w:type="gramEnd"/>
                          </w:p>
                          <w:p w14:paraId="21A9FD9E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</w:pPr>
                            <w:r w:rsidRPr="00E1598A">
                              <w:rPr>
                                <w:rFonts w:cstheme="minorHAnsi"/>
                                <w:color w:val="000000"/>
                              </w:rPr>
                              <w:t>Fostering harmonious community relations in the ACT and surrounding regions; and</w:t>
                            </w:r>
                          </w:p>
                          <w:p w14:paraId="11735D82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</w:pPr>
                            <w:r w:rsidRPr="00E1598A">
                              <w:t>Any other functions as directed by the Minister.</w:t>
                            </w:r>
                          </w:p>
                          <w:p w14:paraId="11D7062B" w14:textId="77777777" w:rsidR="004636A7" w:rsidRPr="00E1598A" w:rsidRDefault="004636A7" w:rsidP="004636A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Additionally, it is proposed the Council will:</w:t>
                            </w:r>
                          </w:p>
                          <w:p w14:paraId="01144D1B" w14:textId="3FFDA0F8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</w:pPr>
                            <w:r w:rsidRPr="00E1598A">
                              <w:t>Undertake consultation with relevant bodies and representatives to determine the needs of the community.</w:t>
                            </w:r>
                          </w:p>
                          <w:p w14:paraId="00151A92" w14:textId="77777777" w:rsidR="00B235CC" w:rsidRPr="00E1598A" w:rsidRDefault="00B235CC" w:rsidP="00B235CC">
                            <w:pPr>
                              <w:pStyle w:val="ListParagraph"/>
                              <w:spacing w:line="256" w:lineRule="auto"/>
                            </w:pPr>
                          </w:p>
                          <w:p w14:paraId="02DEC21B" w14:textId="77777777" w:rsidR="004636A7" w:rsidRPr="00E1598A" w:rsidRDefault="004636A7" w:rsidP="004636A7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 xml:space="preserve">Key Question: </w:t>
                            </w:r>
                          </w:p>
                          <w:p w14:paraId="36C92940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6" w:lineRule="auto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>What should the functions of the Multicultural Advisory Council be?</w:t>
                            </w:r>
                          </w:p>
                          <w:p w14:paraId="5E405E5D" w14:textId="77777777" w:rsidR="004636A7" w:rsidRDefault="004636A7" w:rsidP="00463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B8F8" id="Text Box 217" o:spid="_x0000_s1027" type="#_x0000_t202" style="position:absolute;margin-left:34.15pt;margin-top:9.05pt;width:437.25pt;height:36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" filled="f">
                <v:shadow on="t" type="perspective" color="black" opacity="26214f" offset="0,0" matrix="66847f,,,66847f"/>
                <v:textbox>
                  <w:txbxContent>
                    <w:p w14:paraId="21DEA184" w14:textId="77777777" w:rsidR="004636A7" w:rsidRPr="00585D49" w:rsidRDefault="004636A7" w:rsidP="004636A7">
                      <w:pPr>
                        <w:pStyle w:val="Heading3"/>
                      </w:pPr>
                      <w:bookmarkStart w:id="8" w:name="_Toc64470837"/>
                      <w:bookmarkStart w:id="9" w:name="_Toc67662894"/>
                      <w:r w:rsidRPr="00585D49">
                        <w:t>Possible statutory functions of the ACT Multicultural Advisory Council</w:t>
                      </w:r>
                      <w:bookmarkEnd w:id="8"/>
                      <w:bookmarkEnd w:id="9"/>
                      <w:r w:rsidRPr="00585D49">
                        <w:t xml:space="preserve"> </w:t>
                      </w:r>
                    </w:p>
                    <w:p w14:paraId="74E709CF" w14:textId="77777777" w:rsidR="004636A7" w:rsidRPr="00E1598A" w:rsidRDefault="004636A7" w:rsidP="004636A7">
                      <w:pPr>
                        <w:rPr>
                          <w:rFonts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E1598A">
                        <w:rPr>
                          <w:b/>
                          <w:bCs/>
                          <w:sz w:val="22"/>
                          <w:szCs w:val="22"/>
                        </w:rPr>
                        <w:t>The functions of the ACT Multicultural Advisory Council are to advise the Minister on:</w:t>
                      </w:r>
                    </w:p>
                    <w:p w14:paraId="5E7047A1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</w:pPr>
                      <w:r w:rsidRPr="00E1598A">
                        <w:t xml:space="preserve">Ways to increase opportunity and reduce barriers for Canberrans from culturally and diverse backgrounds to actively participate in social, cultural, economic and civic life in the </w:t>
                      </w:r>
                      <w:proofErr w:type="gramStart"/>
                      <w:r w:rsidRPr="00E1598A">
                        <w:t>ACT;</w:t>
                      </w:r>
                      <w:proofErr w:type="gramEnd"/>
                    </w:p>
                    <w:p w14:paraId="1478C807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</w:pPr>
                      <w:r w:rsidRPr="00E1598A">
                        <w:t xml:space="preserve">Improvements to the way government services are delivered to multicultural communities in the </w:t>
                      </w:r>
                      <w:proofErr w:type="gramStart"/>
                      <w:r w:rsidRPr="00E1598A">
                        <w:t>ACT;</w:t>
                      </w:r>
                      <w:proofErr w:type="gramEnd"/>
                    </w:p>
                    <w:p w14:paraId="789E7487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</w:pPr>
                      <w:r w:rsidRPr="00E1598A">
                        <w:rPr>
                          <w:rFonts w:cstheme="minorHAnsi"/>
                          <w:color w:val="000000"/>
                        </w:rPr>
                        <w:t>The consultation required to determine the needs of the ACT’s diverse multicultural </w:t>
                      </w:r>
                      <w:proofErr w:type="gramStart"/>
                      <w:r w:rsidRPr="00E1598A">
                        <w:rPr>
                          <w:rFonts w:cstheme="minorHAnsi"/>
                          <w:color w:val="000000"/>
                        </w:rPr>
                        <w:t>communities;</w:t>
                      </w:r>
                      <w:proofErr w:type="gramEnd"/>
                    </w:p>
                    <w:p w14:paraId="71E963E3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</w:pPr>
                      <w:r w:rsidRPr="00E1598A">
                        <w:rPr>
                          <w:rFonts w:cstheme="minorHAnsi"/>
                          <w:color w:val="000000"/>
                        </w:rPr>
                        <w:t xml:space="preserve">The needs of migrant communities, particularly refugees and asylum seekers, regarding their integration into the ACT community and identifying opportunities to improve their </w:t>
                      </w:r>
                      <w:proofErr w:type="gramStart"/>
                      <w:r w:rsidRPr="00E1598A">
                        <w:rPr>
                          <w:rFonts w:cstheme="minorHAnsi"/>
                          <w:color w:val="000000"/>
                        </w:rPr>
                        <w:t>integration;</w:t>
                      </w:r>
                      <w:proofErr w:type="gramEnd"/>
                    </w:p>
                    <w:p w14:paraId="21A9FD9E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</w:pPr>
                      <w:r w:rsidRPr="00E1598A">
                        <w:rPr>
                          <w:rFonts w:cstheme="minorHAnsi"/>
                          <w:color w:val="000000"/>
                        </w:rPr>
                        <w:t>Fostering harmonious community relations in the ACT and surrounding regions; and</w:t>
                      </w:r>
                    </w:p>
                    <w:p w14:paraId="11735D82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6" w:lineRule="auto"/>
                      </w:pPr>
                      <w:r w:rsidRPr="00E1598A">
                        <w:t>Any other functions as directed by the Minister.</w:t>
                      </w:r>
                    </w:p>
                    <w:p w14:paraId="11D7062B" w14:textId="77777777" w:rsidR="004636A7" w:rsidRPr="00E1598A" w:rsidRDefault="004636A7" w:rsidP="004636A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598A">
                        <w:rPr>
                          <w:b/>
                          <w:bCs/>
                          <w:sz w:val="22"/>
                          <w:szCs w:val="22"/>
                        </w:rPr>
                        <w:t>Additionally, it is proposed the Council will:</w:t>
                      </w:r>
                    </w:p>
                    <w:p w14:paraId="01144D1B" w14:textId="3FFDA0F8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</w:pPr>
                      <w:r w:rsidRPr="00E1598A">
                        <w:t>Undertake consultation with relevant bodies and representatives to determine the needs of the community.</w:t>
                      </w:r>
                    </w:p>
                    <w:p w14:paraId="00151A92" w14:textId="77777777" w:rsidR="00B235CC" w:rsidRPr="00E1598A" w:rsidRDefault="00B235CC" w:rsidP="00B235CC">
                      <w:pPr>
                        <w:pStyle w:val="ListParagraph"/>
                        <w:spacing w:line="256" w:lineRule="auto"/>
                      </w:pPr>
                    </w:p>
                    <w:p w14:paraId="02DEC21B" w14:textId="77777777" w:rsidR="004636A7" w:rsidRPr="00E1598A" w:rsidRDefault="004636A7" w:rsidP="004636A7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 xml:space="preserve">Key Question: </w:t>
                      </w:r>
                    </w:p>
                    <w:p w14:paraId="36C92940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6" w:lineRule="auto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>What should the functions of the Multicultural Advisory Council be?</w:t>
                      </w:r>
                    </w:p>
                    <w:p w14:paraId="5E405E5D" w14:textId="77777777" w:rsidR="004636A7" w:rsidRDefault="004636A7" w:rsidP="004636A7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955185" w14:textId="2606E2BD" w:rsidR="00505ECA" w:rsidRDefault="00505ECA" w:rsidP="002D12F4"/>
    <w:p w14:paraId="29A2D606" w14:textId="6B916318" w:rsidR="004636A7" w:rsidRDefault="004636A7" w:rsidP="002D12F4"/>
    <w:p w14:paraId="43938967" w14:textId="0E0B0DA9" w:rsidR="004636A7" w:rsidRDefault="004636A7" w:rsidP="002D12F4"/>
    <w:p w14:paraId="5917CCAF" w14:textId="01142993" w:rsidR="004636A7" w:rsidRDefault="004636A7" w:rsidP="002D12F4"/>
    <w:p w14:paraId="7D8B9143" w14:textId="6E50C5A1" w:rsidR="004636A7" w:rsidRDefault="004636A7" w:rsidP="002D12F4"/>
    <w:p w14:paraId="2BBA9478" w14:textId="2FDE977C" w:rsidR="004636A7" w:rsidRDefault="004636A7" w:rsidP="002D12F4"/>
    <w:p w14:paraId="09664C5D" w14:textId="348C36DF" w:rsidR="004636A7" w:rsidRDefault="004636A7" w:rsidP="002D12F4"/>
    <w:p w14:paraId="0221CD80" w14:textId="65D55BB9" w:rsidR="004636A7" w:rsidRDefault="004636A7" w:rsidP="002D12F4"/>
    <w:p w14:paraId="53C2C792" w14:textId="0BC048E9" w:rsidR="004636A7" w:rsidRDefault="00B235CC" w:rsidP="002D12F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DAB0A9" wp14:editId="3E17C718">
                <wp:simplePos x="0" y="0"/>
                <wp:positionH relativeFrom="margin">
                  <wp:posOffset>54610</wp:posOffset>
                </wp:positionH>
                <wp:positionV relativeFrom="paragraph">
                  <wp:posOffset>6291580</wp:posOffset>
                </wp:positionV>
                <wp:extent cx="6634479" cy="1883409"/>
                <wp:effectExtent l="0" t="0" r="1460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79" cy="1883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9013" w14:textId="77777777" w:rsidR="00B235CC" w:rsidRPr="00ED6D14" w:rsidRDefault="00B235CC" w:rsidP="00B235CC">
                            <w:pPr>
                              <w:pStyle w:val="Heading4"/>
                            </w:pPr>
                            <w:r w:rsidRPr="00ED6D14">
                              <w:t>Accessibility</w:t>
                            </w:r>
                          </w:p>
                          <w:p w14:paraId="5CED048A" w14:textId="77777777" w:rsidR="00B235CC" w:rsidRPr="00505ECA" w:rsidRDefault="00B235CC" w:rsidP="00B235CC">
                            <w:pPr>
                              <w:ind w:right="45"/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505ECA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 xml:space="preserve">The ACT Government is committed to making its information, services, </w:t>
                            </w:r>
                            <w:proofErr w:type="gramStart"/>
                            <w:r w:rsidRPr="00505ECA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events</w:t>
                            </w:r>
                            <w:proofErr w:type="gramEnd"/>
                            <w:r w:rsidRPr="00505ECA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 xml:space="preserve"> and venues, accessible to as many people as possible.</w:t>
                            </w:r>
                          </w:p>
                          <w:p w14:paraId="0BD40198" w14:textId="77777777" w:rsidR="00B235CC" w:rsidRPr="00505ECA" w:rsidRDefault="00B235CC" w:rsidP="00B235CC">
                            <w:pPr>
                              <w:tabs>
                                <w:tab w:val="left" w:pos="720"/>
                              </w:tabs>
                              <w:ind w:right="165"/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505ECA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If you have difficulty reading a standard printed document and would like to receive this publication in an </w:t>
                            </w:r>
                            <w:r w:rsidRPr="00505ECA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alternative format</w:t>
                            </w:r>
                            <w:r w:rsidRPr="00505ECA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– such as large print or audio – please telephone </w:t>
                            </w:r>
                            <w:r w:rsidRPr="00505ECA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(02) 6205 0282.</w:t>
                            </w:r>
                          </w:p>
                          <w:p w14:paraId="5F4DE76E" w14:textId="77777777" w:rsidR="00B235CC" w:rsidRPr="00505ECA" w:rsidRDefault="00B235CC" w:rsidP="00B235CC">
                            <w:pPr>
                              <w:tabs>
                                <w:tab w:val="left" w:pos="720"/>
                              </w:tabs>
                              <w:ind w:right="165"/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505ECA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If English is not your first language and you require the </w:t>
                            </w:r>
                            <w:r w:rsidRPr="00505ECA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translating and interpreting services</w:t>
                            </w:r>
                            <w:r w:rsidRPr="00505ECA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– please telephone </w:t>
                            </w:r>
                            <w:r w:rsidRPr="00505ECA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131 450.</w:t>
                            </w:r>
                          </w:p>
                          <w:p w14:paraId="4AB43E2D" w14:textId="77777777" w:rsidR="00B235CC" w:rsidRPr="00505ECA" w:rsidRDefault="00B235CC" w:rsidP="00B235CC">
                            <w:pPr>
                              <w:tabs>
                                <w:tab w:val="left" w:pos="720"/>
                              </w:tabs>
                              <w:ind w:right="45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505ECA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If you are deaf or hearing impaired and require the </w:t>
                            </w:r>
                            <w:r w:rsidRPr="00505ECA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National Relay Service</w:t>
                            </w:r>
                            <w:r w:rsidRPr="00505ECA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, phone </w:t>
                            </w:r>
                            <w:r w:rsidRPr="00505ECA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133 677 then ask for 133 427</w:t>
                            </w:r>
                          </w:p>
                          <w:p w14:paraId="7FC22EAB" w14:textId="77777777" w:rsidR="00B235CC" w:rsidRPr="0034323C" w:rsidRDefault="00B235CC" w:rsidP="00B235CC">
                            <w:pPr>
                              <w:tabs>
                                <w:tab w:val="left" w:pos="720"/>
                              </w:tabs>
                              <w:ind w:right="45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B0A9" id="Text Box 5" o:spid="_x0000_s1028" type="#_x0000_t202" style="position:absolute;margin-left:4.3pt;margin-top:495.4pt;width:522.4pt;height:148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GdLgIAAFg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">
                <v:textbox>
                  <w:txbxContent>
                    <w:p w14:paraId="66DD9013" w14:textId="77777777" w:rsidR="00B235CC" w:rsidRPr="00ED6D14" w:rsidRDefault="00B235CC" w:rsidP="00B235CC">
                      <w:pPr>
                        <w:pStyle w:val="Heading4"/>
                      </w:pPr>
                      <w:r w:rsidRPr="00ED6D14">
                        <w:t>Accessibility</w:t>
                      </w:r>
                    </w:p>
                    <w:p w14:paraId="5CED048A" w14:textId="77777777" w:rsidR="00B235CC" w:rsidRPr="00505ECA" w:rsidRDefault="00B235CC" w:rsidP="00B235CC">
                      <w:pPr>
                        <w:ind w:right="45"/>
                        <w:rPr>
                          <w:rFonts w:cs="Calibri"/>
                          <w:b/>
                          <w:sz w:val="22"/>
                          <w:szCs w:val="22"/>
                        </w:rPr>
                      </w:pPr>
                      <w:r w:rsidRPr="00505ECA">
                        <w:rPr>
                          <w:rFonts w:cs="Calibri"/>
                          <w:b/>
                          <w:sz w:val="22"/>
                          <w:szCs w:val="22"/>
                        </w:rPr>
                        <w:t xml:space="preserve">The ACT Government is committed to making its information, services, </w:t>
                      </w:r>
                      <w:proofErr w:type="gramStart"/>
                      <w:r w:rsidRPr="00505ECA">
                        <w:rPr>
                          <w:rFonts w:cs="Calibri"/>
                          <w:b/>
                          <w:sz w:val="22"/>
                          <w:szCs w:val="22"/>
                        </w:rPr>
                        <w:t>events</w:t>
                      </w:r>
                      <w:proofErr w:type="gramEnd"/>
                      <w:r w:rsidRPr="00505ECA">
                        <w:rPr>
                          <w:rFonts w:cs="Calibri"/>
                          <w:b/>
                          <w:sz w:val="22"/>
                          <w:szCs w:val="22"/>
                        </w:rPr>
                        <w:t xml:space="preserve"> and venues, accessible to as many people as possible.</w:t>
                      </w:r>
                    </w:p>
                    <w:p w14:paraId="0BD40198" w14:textId="77777777" w:rsidR="00B235CC" w:rsidRPr="00505ECA" w:rsidRDefault="00B235CC" w:rsidP="00B235CC">
                      <w:pPr>
                        <w:tabs>
                          <w:tab w:val="left" w:pos="720"/>
                        </w:tabs>
                        <w:ind w:right="165"/>
                        <w:rPr>
                          <w:rFonts w:cs="Calibri"/>
                          <w:b/>
                          <w:sz w:val="22"/>
                          <w:szCs w:val="22"/>
                        </w:rPr>
                      </w:pPr>
                      <w:r w:rsidRPr="00505ECA">
                        <w:rPr>
                          <w:rFonts w:cs="Calibri"/>
                          <w:sz w:val="22"/>
                          <w:szCs w:val="22"/>
                        </w:rPr>
                        <w:t xml:space="preserve">If you have difficulty reading a standard printed document and would like to receive this publication in an </w:t>
                      </w:r>
                      <w:r w:rsidRPr="00505ECA">
                        <w:rPr>
                          <w:rFonts w:cs="Calibri"/>
                          <w:b/>
                          <w:sz w:val="22"/>
                          <w:szCs w:val="22"/>
                        </w:rPr>
                        <w:t>alternative format</w:t>
                      </w:r>
                      <w:r w:rsidRPr="00505ECA">
                        <w:rPr>
                          <w:rFonts w:cs="Calibri"/>
                          <w:sz w:val="22"/>
                          <w:szCs w:val="22"/>
                        </w:rPr>
                        <w:t xml:space="preserve"> – such as large print or audio – please telephone </w:t>
                      </w:r>
                      <w:r w:rsidRPr="00505ECA">
                        <w:rPr>
                          <w:rFonts w:cs="Calibri"/>
                          <w:b/>
                          <w:sz w:val="22"/>
                          <w:szCs w:val="22"/>
                        </w:rPr>
                        <w:t>(02) 6205 0282.</w:t>
                      </w:r>
                    </w:p>
                    <w:p w14:paraId="5F4DE76E" w14:textId="77777777" w:rsidR="00B235CC" w:rsidRPr="00505ECA" w:rsidRDefault="00B235CC" w:rsidP="00B235CC">
                      <w:pPr>
                        <w:tabs>
                          <w:tab w:val="left" w:pos="720"/>
                        </w:tabs>
                        <w:ind w:right="165"/>
                        <w:rPr>
                          <w:rFonts w:cs="Calibri"/>
                          <w:b/>
                          <w:sz w:val="22"/>
                          <w:szCs w:val="22"/>
                        </w:rPr>
                      </w:pPr>
                      <w:r w:rsidRPr="00505ECA">
                        <w:rPr>
                          <w:rFonts w:cs="Calibri"/>
                          <w:sz w:val="22"/>
                          <w:szCs w:val="22"/>
                        </w:rPr>
                        <w:t xml:space="preserve">If English is not your first language and you require the </w:t>
                      </w:r>
                      <w:r w:rsidRPr="00505ECA">
                        <w:rPr>
                          <w:rFonts w:cs="Calibri"/>
                          <w:b/>
                          <w:sz w:val="22"/>
                          <w:szCs w:val="22"/>
                        </w:rPr>
                        <w:t>translating and interpreting services</w:t>
                      </w:r>
                      <w:r w:rsidRPr="00505ECA">
                        <w:rPr>
                          <w:rFonts w:cs="Calibri"/>
                          <w:sz w:val="22"/>
                          <w:szCs w:val="22"/>
                        </w:rPr>
                        <w:t xml:space="preserve"> – please telephone </w:t>
                      </w:r>
                      <w:r w:rsidRPr="00505ECA">
                        <w:rPr>
                          <w:rFonts w:cs="Calibri"/>
                          <w:b/>
                          <w:sz w:val="22"/>
                          <w:szCs w:val="22"/>
                        </w:rPr>
                        <w:t>131 450.</w:t>
                      </w:r>
                    </w:p>
                    <w:p w14:paraId="4AB43E2D" w14:textId="77777777" w:rsidR="00B235CC" w:rsidRPr="00505ECA" w:rsidRDefault="00B235CC" w:rsidP="00B235CC">
                      <w:pPr>
                        <w:tabs>
                          <w:tab w:val="left" w:pos="720"/>
                        </w:tabs>
                        <w:ind w:right="45"/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505ECA">
                        <w:rPr>
                          <w:rFonts w:cs="Calibri"/>
                          <w:sz w:val="22"/>
                          <w:szCs w:val="22"/>
                        </w:rPr>
                        <w:t xml:space="preserve">If you are deaf or hearing impaired and require the </w:t>
                      </w:r>
                      <w:r w:rsidRPr="00505ECA">
                        <w:rPr>
                          <w:rFonts w:cs="Calibri"/>
                          <w:b/>
                          <w:sz w:val="22"/>
                          <w:szCs w:val="22"/>
                        </w:rPr>
                        <w:t>National Relay Service</w:t>
                      </w:r>
                      <w:r w:rsidRPr="00505ECA">
                        <w:rPr>
                          <w:rFonts w:cs="Calibri"/>
                          <w:sz w:val="22"/>
                          <w:szCs w:val="22"/>
                        </w:rPr>
                        <w:t xml:space="preserve">, phone </w:t>
                      </w:r>
                      <w:r w:rsidRPr="00505ECA">
                        <w:rPr>
                          <w:rFonts w:cs="Calibri"/>
                          <w:b/>
                          <w:sz w:val="22"/>
                          <w:szCs w:val="22"/>
                        </w:rPr>
                        <w:t>133 677 then ask for 133 427</w:t>
                      </w:r>
                    </w:p>
                    <w:p w14:paraId="7FC22EAB" w14:textId="77777777" w:rsidR="00B235CC" w:rsidRPr="0034323C" w:rsidRDefault="00B235CC" w:rsidP="00B235CC">
                      <w:pPr>
                        <w:tabs>
                          <w:tab w:val="left" w:pos="720"/>
                        </w:tabs>
                        <w:ind w:right="45"/>
                        <w:rPr>
                          <w:rFonts w:cs="Calibr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6A7" w:rsidRPr="00585D4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D5F326" wp14:editId="1F965F95">
                <wp:simplePos x="0" y="0"/>
                <wp:positionH relativeFrom="margin">
                  <wp:posOffset>440055</wp:posOffset>
                </wp:positionH>
                <wp:positionV relativeFrom="paragraph">
                  <wp:posOffset>153035</wp:posOffset>
                </wp:positionV>
                <wp:extent cx="5854700" cy="5746750"/>
                <wp:effectExtent l="133350" t="133350" r="146050" b="158750"/>
                <wp:wrapThrough wrapText="bothSides">
                  <wp:wrapPolygon edited="0">
                    <wp:start x="-422" y="-501"/>
                    <wp:lineTo x="-492" y="21409"/>
                    <wp:lineTo x="-351" y="22125"/>
                    <wp:lineTo x="21928" y="22125"/>
                    <wp:lineTo x="22069" y="21481"/>
                    <wp:lineTo x="22069" y="788"/>
                    <wp:lineTo x="21998" y="-286"/>
                    <wp:lineTo x="21998" y="-501"/>
                    <wp:lineTo x="-422" y="-501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574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EF6C083" w14:textId="77777777" w:rsidR="004636A7" w:rsidRDefault="004636A7" w:rsidP="004636A7">
                            <w:pPr>
                              <w:pStyle w:val="Heading3"/>
                            </w:pPr>
                            <w:bookmarkStart w:id="10" w:name="_Toc64470841"/>
                            <w:bookmarkStart w:id="11" w:name="_Toc67662896"/>
                            <w:r>
                              <w:t>Possible make-up of the ACT Multicultural Advisory Council</w:t>
                            </w:r>
                            <w:bookmarkEnd w:id="10"/>
                            <w:bookmarkEnd w:id="11"/>
                            <w:r>
                              <w:t xml:space="preserve"> </w:t>
                            </w:r>
                          </w:p>
                          <w:p w14:paraId="0B445C1A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</w:pPr>
                            <w:r w:rsidRPr="00E1598A">
                              <w:t>The council consist of between 9 and 11 members</w:t>
                            </w:r>
                          </w:p>
                          <w:p w14:paraId="588E0452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</w:pPr>
                            <w:r w:rsidRPr="00E1598A">
                              <w:t>The term of appointment for members be 3 years</w:t>
                            </w:r>
                          </w:p>
                          <w:p w14:paraId="5B48A471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</w:pPr>
                            <w:r w:rsidRPr="00E1598A">
                              <w:t>Appointments be staggered with half of the membership being renewed every 18 months</w:t>
                            </w:r>
                          </w:p>
                          <w:p w14:paraId="0CD9570D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</w:pPr>
                            <w:r w:rsidRPr="00E1598A">
                              <w:t>Council members may serve no more than 2 consecutive terms</w:t>
                            </w:r>
                          </w:p>
                          <w:p w14:paraId="08ED3297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</w:pPr>
                            <w:r w:rsidRPr="00E1598A">
                              <w:t>The Chair and Deputy Chair be remunerated, with the remuneration determined by the ACT Renumeration Tribunal</w:t>
                            </w:r>
                          </w:p>
                          <w:p w14:paraId="0EBA8C6C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</w:pPr>
                            <w:r w:rsidRPr="00E1598A">
                              <w:t>The legislation be reviewed after 5 years of operation</w:t>
                            </w:r>
                          </w:p>
                          <w:p w14:paraId="25A9BC3D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</w:pPr>
                            <w:r w:rsidRPr="00E1598A">
                              <w:t xml:space="preserve">The membership of the council be outlined by the Minister by way of regulation. The Minister consider factors such as a mix of cultural background, gender, </w:t>
                            </w:r>
                            <w:proofErr w:type="gramStart"/>
                            <w:r w:rsidRPr="00E1598A">
                              <w:t>age</w:t>
                            </w:r>
                            <w:proofErr w:type="gramEnd"/>
                            <w:r w:rsidRPr="00E1598A">
                              <w:t xml:space="preserve"> and persons with expertise in contemporary issues. The Minister might consider representatives with expertise in the following areas: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30"/>
                              <w:gridCol w:w="3980"/>
                            </w:tblGrid>
                            <w:tr w:rsidR="004636A7" w:rsidRPr="00E1598A" w14:paraId="21125B36" w14:textId="77777777" w:rsidTr="00F24613">
                              <w:trPr>
                                <w:trHeight w:val="348"/>
                              </w:trPr>
                              <w:tc>
                                <w:tcPr>
                                  <w:tcW w:w="0" w:type="auto"/>
                                </w:tcPr>
                                <w:p w14:paraId="7BA7420E" w14:textId="77777777" w:rsidR="004636A7" w:rsidRPr="00E1598A" w:rsidRDefault="004636A7" w:rsidP="004636A7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>Emerging communities</w:t>
                                  </w:r>
                                </w:p>
                                <w:p w14:paraId="5A9E0161" w14:textId="77777777" w:rsidR="004636A7" w:rsidRPr="00E1598A" w:rsidRDefault="004636A7" w:rsidP="004636A7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>Settlement of migrants</w:t>
                                  </w:r>
                                </w:p>
                                <w:p w14:paraId="7AA7CE76" w14:textId="77777777" w:rsidR="004636A7" w:rsidRPr="00E1598A" w:rsidRDefault="004636A7" w:rsidP="004636A7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256" w:lineRule="auto"/>
                                  </w:pPr>
                                  <w:r w:rsidRPr="00E1598A">
                                    <w:t>Community and race relations</w:t>
                                  </w:r>
                                </w:p>
                                <w:p w14:paraId="12A8781C" w14:textId="77777777" w:rsidR="004636A7" w:rsidRPr="00E1598A" w:rsidRDefault="004636A7" w:rsidP="004636A7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line="256" w:lineRule="auto"/>
                                  </w:pPr>
                                  <w:r w:rsidRPr="00E1598A">
                                    <w:t xml:space="preserve">Language services </w:t>
                                  </w:r>
                                </w:p>
                                <w:p w14:paraId="64148BBB" w14:textId="77777777" w:rsidR="004636A7" w:rsidRPr="00E1598A" w:rsidRDefault="004636A7" w:rsidP="004636A7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 w:line="256" w:lineRule="auto"/>
                                  </w:pPr>
                                  <w:r w:rsidRPr="00E1598A">
                                    <w:t>Interpreters and Translators</w:t>
                                  </w:r>
                                </w:p>
                                <w:p w14:paraId="034182AB" w14:textId="77777777" w:rsidR="004636A7" w:rsidRPr="00E1598A" w:rsidRDefault="004636A7" w:rsidP="004636A7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 xml:space="preserve">Leadership </w:t>
                                  </w:r>
                                </w:p>
                                <w:p w14:paraId="109A45F8" w14:textId="3AB800A6" w:rsidR="004636A7" w:rsidRPr="00E1598A" w:rsidRDefault="004636A7" w:rsidP="00B235CC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 xml:space="preserve">Business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7AED98" w14:textId="77777777" w:rsidR="004636A7" w:rsidRPr="00E1598A" w:rsidRDefault="004636A7" w:rsidP="004636A7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 xml:space="preserve">Community Language Schools </w:t>
                                  </w:r>
                                </w:p>
                                <w:p w14:paraId="4BF99C68" w14:textId="77777777" w:rsidR="004636A7" w:rsidRPr="00E1598A" w:rsidRDefault="004636A7" w:rsidP="004636A7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 xml:space="preserve">Community development </w:t>
                                  </w:r>
                                </w:p>
                                <w:p w14:paraId="41F20E4D" w14:textId="77777777" w:rsidR="004636A7" w:rsidRPr="00E1598A" w:rsidRDefault="004636A7" w:rsidP="004636A7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 xml:space="preserve">Community representative bodies </w:t>
                                  </w:r>
                                </w:p>
                                <w:p w14:paraId="7E1B8366" w14:textId="77777777" w:rsidR="004636A7" w:rsidRPr="00E1598A" w:rsidRDefault="004636A7" w:rsidP="004636A7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>Faith groups</w:t>
                                  </w:r>
                                </w:p>
                                <w:p w14:paraId="008CE1AF" w14:textId="77777777" w:rsidR="004636A7" w:rsidRPr="00E1598A" w:rsidRDefault="004636A7" w:rsidP="004636A7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>Youth</w:t>
                                  </w:r>
                                </w:p>
                                <w:p w14:paraId="37BAB358" w14:textId="77777777" w:rsidR="004636A7" w:rsidRPr="00E1598A" w:rsidRDefault="004636A7" w:rsidP="004636A7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>Arts and Culture</w:t>
                                  </w:r>
                                </w:p>
                                <w:p w14:paraId="107EF65D" w14:textId="77777777" w:rsidR="004636A7" w:rsidRPr="00E1598A" w:rsidRDefault="004636A7" w:rsidP="004636A7">
                                  <w:pPr>
                                    <w:pStyle w:val="Tabletext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E1598A">
                                    <w:rPr>
                                      <w:sz w:val="22"/>
                                    </w:rPr>
                                    <w:t>Intergenerational and multi-racial</w:t>
                                  </w:r>
                                </w:p>
                                <w:p w14:paraId="71BDFFFC" w14:textId="77777777" w:rsidR="004636A7" w:rsidRPr="00E1598A" w:rsidRDefault="004636A7" w:rsidP="00870BBD">
                                  <w:pPr>
                                    <w:pStyle w:val="Tabletext"/>
                                    <w:ind w:left="720" w:firstLin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1F969" w14:textId="77777777" w:rsidR="004636A7" w:rsidRPr="00E1598A" w:rsidRDefault="004636A7" w:rsidP="004636A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Key Questions: </w:t>
                            </w:r>
                          </w:p>
                          <w:p w14:paraId="760A2654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 xml:space="preserve">What should the term of appointment for multicultural advisory council members be? </w:t>
                            </w:r>
                          </w:p>
                          <w:p w14:paraId="7E6D6803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 xml:space="preserve">What should be the maximum number of terms, or years, a council member can serve? </w:t>
                            </w:r>
                          </w:p>
                          <w:p w14:paraId="463C32E6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>Should a summary of the MAC’s meetings be made available publicly following meetings?</w:t>
                            </w:r>
                          </w:p>
                          <w:p w14:paraId="0E798C7B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>What, if any, expertise should be prioritised in the make-up of the Council?</w:t>
                            </w:r>
                          </w:p>
                          <w:p w14:paraId="680F05E0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b/>
                                <w:bCs/>
                              </w:rPr>
                            </w:pPr>
                            <w:r w:rsidRPr="00E1598A">
                              <w:rPr>
                                <w:b/>
                                <w:bCs/>
                              </w:rPr>
                              <w:t>Are there any other issues that should be considered when developing the governance for the MAC in the Act?</w:t>
                            </w:r>
                          </w:p>
                          <w:p w14:paraId="23614F3F" w14:textId="77777777" w:rsidR="004636A7" w:rsidRDefault="004636A7" w:rsidP="004636A7"/>
                          <w:p w14:paraId="6729FACD" w14:textId="77777777" w:rsidR="004636A7" w:rsidRDefault="004636A7" w:rsidP="004636A7"/>
                          <w:p w14:paraId="50877F49" w14:textId="77777777" w:rsidR="004636A7" w:rsidRDefault="004636A7" w:rsidP="004636A7"/>
                          <w:p w14:paraId="792AF42D" w14:textId="77777777" w:rsidR="004636A7" w:rsidRDefault="004636A7" w:rsidP="004636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E64852" w14:textId="77777777" w:rsidR="004636A7" w:rsidRDefault="004636A7" w:rsidP="00463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F326" id="Text Box 6" o:spid="_x0000_s1029" type="#_x0000_t202" style="position:absolute;margin-left:34.65pt;margin-top:12.05pt;width:461pt;height:4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" filled="f">
                <v:shadow on="t" type="perspective" color="black" opacity="26214f" offset="0,0" matrix="66847f,,,66847f"/>
                <v:textbox>
                  <w:txbxContent>
                    <w:p w14:paraId="6EF6C083" w14:textId="77777777" w:rsidR="004636A7" w:rsidRDefault="004636A7" w:rsidP="004636A7">
                      <w:pPr>
                        <w:pStyle w:val="Heading3"/>
                      </w:pPr>
                      <w:bookmarkStart w:id="12" w:name="_Toc64470841"/>
                      <w:bookmarkStart w:id="13" w:name="_Toc67662896"/>
                      <w:r>
                        <w:t>Possible make-up of the ACT Multicultural Advisory Council</w:t>
                      </w:r>
                      <w:bookmarkEnd w:id="12"/>
                      <w:bookmarkEnd w:id="13"/>
                      <w:r>
                        <w:t xml:space="preserve"> </w:t>
                      </w:r>
                    </w:p>
                    <w:p w14:paraId="0B445C1A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</w:pPr>
                      <w:r w:rsidRPr="00E1598A">
                        <w:t>The council consist of between 9 and 11 members</w:t>
                      </w:r>
                    </w:p>
                    <w:p w14:paraId="588E0452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</w:pPr>
                      <w:r w:rsidRPr="00E1598A">
                        <w:t>The term of appointment for members be 3 years</w:t>
                      </w:r>
                    </w:p>
                    <w:p w14:paraId="5B48A471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</w:pPr>
                      <w:r w:rsidRPr="00E1598A">
                        <w:t>Appointments be staggered with half of the membership being renewed every 18 months</w:t>
                      </w:r>
                    </w:p>
                    <w:p w14:paraId="0CD9570D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</w:pPr>
                      <w:r w:rsidRPr="00E1598A">
                        <w:t>Council members may serve no more than 2 consecutive terms</w:t>
                      </w:r>
                    </w:p>
                    <w:p w14:paraId="08ED3297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</w:pPr>
                      <w:r w:rsidRPr="00E1598A">
                        <w:t>The Chair and Deputy Chair be remunerated, with the remuneration determined by the ACT Renumeration Tribunal</w:t>
                      </w:r>
                    </w:p>
                    <w:p w14:paraId="0EBA8C6C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</w:pPr>
                      <w:r w:rsidRPr="00E1598A">
                        <w:t>The legislation be reviewed after 5 years of operation</w:t>
                      </w:r>
                    </w:p>
                    <w:p w14:paraId="25A9BC3D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6" w:lineRule="auto"/>
                      </w:pPr>
                      <w:r w:rsidRPr="00E1598A">
                        <w:t xml:space="preserve">The membership of the council be outlined by the Minister by way of regulation. The Minister consider factors such as a mix of cultural background, gender, </w:t>
                      </w:r>
                      <w:proofErr w:type="gramStart"/>
                      <w:r w:rsidRPr="00E1598A">
                        <w:t>age</w:t>
                      </w:r>
                      <w:proofErr w:type="gramEnd"/>
                      <w:r w:rsidRPr="00E1598A">
                        <w:t xml:space="preserve"> and persons with expertise in contemporary issues. The Minister might consider representatives with expertise in the following areas:</w:t>
                      </w:r>
                    </w:p>
                    <w:tbl>
                      <w:tblPr>
                        <w:tblStyle w:val="TableGrid"/>
                        <w:tblW w:w="0" w:type="auto"/>
                        <w:tblInd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30"/>
                        <w:gridCol w:w="3980"/>
                      </w:tblGrid>
                      <w:tr w:rsidR="004636A7" w:rsidRPr="00E1598A" w14:paraId="21125B36" w14:textId="77777777" w:rsidTr="00F24613">
                        <w:trPr>
                          <w:trHeight w:val="348"/>
                        </w:trPr>
                        <w:tc>
                          <w:tcPr>
                            <w:tcW w:w="0" w:type="auto"/>
                          </w:tcPr>
                          <w:p w14:paraId="7BA7420E" w14:textId="77777777" w:rsidR="004636A7" w:rsidRPr="00E1598A" w:rsidRDefault="004636A7" w:rsidP="004636A7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>Emerging communities</w:t>
                            </w:r>
                          </w:p>
                          <w:p w14:paraId="5A9E0161" w14:textId="77777777" w:rsidR="004636A7" w:rsidRPr="00E1598A" w:rsidRDefault="004636A7" w:rsidP="004636A7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>Settlement of migrants</w:t>
                            </w:r>
                          </w:p>
                          <w:p w14:paraId="7AA7CE76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</w:pPr>
                            <w:r w:rsidRPr="00E1598A">
                              <w:t>Community and race relations</w:t>
                            </w:r>
                          </w:p>
                          <w:p w14:paraId="12A8781C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6" w:lineRule="auto"/>
                            </w:pPr>
                            <w:r w:rsidRPr="00E1598A">
                              <w:t xml:space="preserve">Language services </w:t>
                            </w:r>
                          </w:p>
                          <w:p w14:paraId="64148BBB" w14:textId="77777777" w:rsidR="004636A7" w:rsidRPr="00E1598A" w:rsidRDefault="004636A7" w:rsidP="004636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56" w:lineRule="auto"/>
                            </w:pPr>
                            <w:r w:rsidRPr="00E1598A">
                              <w:t>Interpreters and Translators</w:t>
                            </w:r>
                          </w:p>
                          <w:p w14:paraId="034182AB" w14:textId="77777777" w:rsidR="004636A7" w:rsidRPr="00E1598A" w:rsidRDefault="004636A7" w:rsidP="004636A7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 xml:space="preserve">Leadership </w:t>
                            </w:r>
                          </w:p>
                          <w:p w14:paraId="109A45F8" w14:textId="3AB800A6" w:rsidR="004636A7" w:rsidRPr="00E1598A" w:rsidRDefault="004636A7" w:rsidP="00B235CC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 xml:space="preserve">Business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97AED98" w14:textId="77777777" w:rsidR="004636A7" w:rsidRPr="00E1598A" w:rsidRDefault="004636A7" w:rsidP="004636A7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 xml:space="preserve">Community Language Schools </w:t>
                            </w:r>
                          </w:p>
                          <w:p w14:paraId="4BF99C68" w14:textId="77777777" w:rsidR="004636A7" w:rsidRPr="00E1598A" w:rsidRDefault="004636A7" w:rsidP="004636A7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 xml:space="preserve">Community development </w:t>
                            </w:r>
                          </w:p>
                          <w:p w14:paraId="41F20E4D" w14:textId="77777777" w:rsidR="004636A7" w:rsidRPr="00E1598A" w:rsidRDefault="004636A7" w:rsidP="004636A7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 xml:space="preserve">Community representative bodies </w:t>
                            </w:r>
                          </w:p>
                          <w:p w14:paraId="7E1B8366" w14:textId="77777777" w:rsidR="004636A7" w:rsidRPr="00E1598A" w:rsidRDefault="004636A7" w:rsidP="004636A7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>Faith groups</w:t>
                            </w:r>
                          </w:p>
                          <w:p w14:paraId="008CE1AF" w14:textId="77777777" w:rsidR="004636A7" w:rsidRPr="00E1598A" w:rsidRDefault="004636A7" w:rsidP="004636A7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>Youth</w:t>
                            </w:r>
                          </w:p>
                          <w:p w14:paraId="37BAB358" w14:textId="77777777" w:rsidR="004636A7" w:rsidRPr="00E1598A" w:rsidRDefault="004636A7" w:rsidP="004636A7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>Arts and Culture</w:t>
                            </w:r>
                          </w:p>
                          <w:p w14:paraId="107EF65D" w14:textId="77777777" w:rsidR="004636A7" w:rsidRPr="00E1598A" w:rsidRDefault="004636A7" w:rsidP="004636A7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E1598A">
                              <w:rPr>
                                <w:sz w:val="22"/>
                              </w:rPr>
                              <w:t>Intergenerational and multi-racial</w:t>
                            </w:r>
                          </w:p>
                          <w:p w14:paraId="71BDFFFC" w14:textId="77777777" w:rsidR="004636A7" w:rsidRPr="00E1598A" w:rsidRDefault="004636A7" w:rsidP="00870BBD">
                            <w:pPr>
                              <w:pStyle w:val="Tabletext"/>
                              <w:ind w:left="720" w:firstLine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841F969" w14:textId="77777777" w:rsidR="004636A7" w:rsidRPr="00E1598A" w:rsidRDefault="004636A7" w:rsidP="004636A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1598A">
                        <w:rPr>
                          <w:b/>
                          <w:bCs/>
                          <w:sz w:val="22"/>
                          <w:szCs w:val="22"/>
                        </w:rPr>
                        <w:t xml:space="preserve">Key Questions: </w:t>
                      </w:r>
                    </w:p>
                    <w:p w14:paraId="760A2654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 xml:space="preserve">What should the term of appointment for multicultural advisory council members be? </w:t>
                      </w:r>
                    </w:p>
                    <w:p w14:paraId="7E6D6803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 xml:space="preserve">What should be the maximum number of terms, or years, a council member can serve? </w:t>
                      </w:r>
                    </w:p>
                    <w:p w14:paraId="463C32E6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>Should a summary of the MAC’s meetings be made available publicly following meetings?</w:t>
                      </w:r>
                    </w:p>
                    <w:p w14:paraId="0E798C7B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>What, if any, expertise should be prioritised in the make-up of the Council?</w:t>
                      </w:r>
                    </w:p>
                    <w:p w14:paraId="680F05E0" w14:textId="77777777" w:rsidR="004636A7" w:rsidRPr="00E1598A" w:rsidRDefault="004636A7" w:rsidP="004636A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b/>
                          <w:bCs/>
                        </w:rPr>
                      </w:pPr>
                      <w:r w:rsidRPr="00E1598A">
                        <w:rPr>
                          <w:b/>
                          <w:bCs/>
                        </w:rPr>
                        <w:t>Are there any other issues that should be considered when developing the governance for the MAC in the Act?</w:t>
                      </w:r>
                    </w:p>
                    <w:p w14:paraId="23614F3F" w14:textId="77777777" w:rsidR="004636A7" w:rsidRDefault="004636A7" w:rsidP="004636A7"/>
                    <w:p w14:paraId="6729FACD" w14:textId="77777777" w:rsidR="004636A7" w:rsidRDefault="004636A7" w:rsidP="004636A7"/>
                    <w:p w14:paraId="50877F49" w14:textId="77777777" w:rsidR="004636A7" w:rsidRDefault="004636A7" w:rsidP="004636A7"/>
                    <w:p w14:paraId="792AF42D" w14:textId="77777777" w:rsidR="004636A7" w:rsidRDefault="004636A7" w:rsidP="004636A7">
                      <w:pPr>
                        <w:rPr>
                          <w:b/>
                          <w:bCs/>
                        </w:rPr>
                      </w:pPr>
                    </w:p>
                    <w:p w14:paraId="7FE64852" w14:textId="77777777" w:rsidR="004636A7" w:rsidRDefault="004636A7" w:rsidP="004636A7"/>
                  </w:txbxContent>
                </v:textbox>
                <w10:wrap type="through" anchorx="margin"/>
              </v:shape>
            </w:pict>
          </mc:Fallback>
        </mc:AlternateContent>
      </w:r>
    </w:p>
    <w:p w14:paraId="2A7D60AD" w14:textId="26F297DA" w:rsidR="004636A7" w:rsidRDefault="004636A7" w:rsidP="002D12F4"/>
    <w:p w14:paraId="43B85937" w14:textId="124376B7" w:rsidR="004636A7" w:rsidRDefault="004636A7" w:rsidP="002D12F4"/>
    <w:p w14:paraId="2B8295F8" w14:textId="6479950C" w:rsidR="004636A7" w:rsidRPr="002D12F4" w:rsidRDefault="004636A7" w:rsidP="002D12F4"/>
    <w:sectPr w:rsidR="004636A7" w:rsidRPr="002D12F4" w:rsidSect="00E1598A">
      <w:headerReference w:type="default" r:id="rId14"/>
      <w:footerReference w:type="default" r:id="rId15"/>
      <w:pgSz w:w="11900" w:h="16840"/>
      <w:pgMar w:top="3119" w:right="737" w:bottom="1701" w:left="73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59FF0" w14:textId="77777777" w:rsidR="00BA3EEF" w:rsidRDefault="00BA3EEF" w:rsidP="008E749B">
      <w:r>
        <w:separator/>
      </w:r>
    </w:p>
  </w:endnote>
  <w:endnote w:type="continuationSeparator" w:id="0">
    <w:p w14:paraId="3E6D759D" w14:textId="77777777" w:rsidR="00BA3EEF" w:rsidRDefault="00BA3EEF" w:rsidP="008E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Condensed">
    <w:altName w:val="Arial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 Semi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336459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A2E91" w14:textId="14F8D2D6" w:rsidR="00003D47" w:rsidRPr="00003D47" w:rsidRDefault="00003D47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03D47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0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0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03D4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0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03D47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0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0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0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03D4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00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24B42D" w14:textId="77777777" w:rsidR="00003D47" w:rsidRDefault="00003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93BA" w14:textId="77777777" w:rsidR="00BA3EEF" w:rsidRDefault="00BA3EEF" w:rsidP="008E749B">
      <w:r>
        <w:separator/>
      </w:r>
    </w:p>
  </w:footnote>
  <w:footnote w:type="continuationSeparator" w:id="0">
    <w:p w14:paraId="09D685E0" w14:textId="77777777" w:rsidR="00BA3EEF" w:rsidRDefault="00BA3EEF" w:rsidP="008E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EF22" w14:textId="35174D4A" w:rsidR="008E749B" w:rsidRDefault="00D03C8C" w:rsidP="00787FF0">
    <w:pPr>
      <w:pStyle w:val="Header"/>
      <w:ind w:left="-426" w:right="170" w:hanging="31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9FCFED" wp14:editId="66D67D45">
              <wp:simplePos x="0" y="0"/>
              <wp:positionH relativeFrom="column">
                <wp:posOffset>-137795</wp:posOffset>
              </wp:positionH>
              <wp:positionV relativeFrom="paragraph">
                <wp:posOffset>298450</wp:posOffset>
              </wp:positionV>
              <wp:extent cx="4267835" cy="1295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83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79F1D" w14:textId="46CF2B53" w:rsidR="00505ECA" w:rsidRPr="00505ECA" w:rsidRDefault="00505ECA" w:rsidP="00505ECA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48"/>
                              <w:szCs w:val="44"/>
                              <w:lang w:val="en-AU"/>
                            </w:rPr>
                          </w:pPr>
                          <w:r w:rsidRPr="00505ECA">
                            <w:rPr>
                              <w:color w:val="FFFFFF" w:themeColor="background1"/>
                              <w:sz w:val="48"/>
                              <w:szCs w:val="44"/>
                              <w:lang w:val="en-AU"/>
                            </w:rPr>
                            <w:t xml:space="preserve">Proposed New Law to </w:t>
                          </w:r>
                          <w:r w:rsidR="00D03C8C">
                            <w:rPr>
                              <w:color w:val="FFFFFF" w:themeColor="background1"/>
                              <w:sz w:val="48"/>
                              <w:szCs w:val="44"/>
                              <w:lang w:val="en-AU"/>
                            </w:rPr>
                            <w:t>Recognise and Promote</w:t>
                          </w:r>
                          <w:r w:rsidRPr="00505ECA">
                            <w:rPr>
                              <w:color w:val="FFFFFF" w:themeColor="background1"/>
                              <w:sz w:val="48"/>
                              <w:szCs w:val="44"/>
                              <w:lang w:val="en-AU"/>
                            </w:rPr>
                            <w:t xml:space="preserve"> Multiculturalism in the ACT</w:t>
                          </w:r>
                        </w:p>
                        <w:p w14:paraId="4EC1B5E3" w14:textId="14E045EF" w:rsidR="00C26C5F" w:rsidRPr="00505ECA" w:rsidRDefault="00C26C5F" w:rsidP="00C26C5F">
                          <w:pPr>
                            <w:pStyle w:val="DOCUMENTTYPE"/>
                            <w:rPr>
                              <w:rFonts w:ascii="Montserrat" w:hAnsi="Montserrat"/>
                              <w:sz w:val="96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FCF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10.85pt;margin-top:23.5pt;width:336.0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" filled="f" stroked="f">
              <v:textbox>
                <w:txbxContent>
                  <w:p w14:paraId="7AE79F1D" w14:textId="46CF2B53" w:rsidR="00505ECA" w:rsidRPr="00505ECA" w:rsidRDefault="00505ECA" w:rsidP="00505ECA">
                    <w:pPr>
                      <w:pStyle w:val="Heading1"/>
                      <w:spacing w:before="0" w:after="0"/>
                      <w:jc w:val="center"/>
                      <w:rPr>
                        <w:color w:val="FFFFFF" w:themeColor="background1"/>
                        <w:sz w:val="48"/>
                        <w:szCs w:val="44"/>
                        <w:lang w:val="en-AU"/>
                      </w:rPr>
                    </w:pPr>
                    <w:r w:rsidRPr="00505ECA">
                      <w:rPr>
                        <w:color w:val="FFFFFF" w:themeColor="background1"/>
                        <w:sz w:val="48"/>
                        <w:szCs w:val="44"/>
                        <w:lang w:val="en-AU"/>
                      </w:rPr>
                      <w:t xml:space="preserve">Proposed New Law to </w:t>
                    </w:r>
                    <w:r w:rsidR="00D03C8C">
                      <w:rPr>
                        <w:color w:val="FFFFFF" w:themeColor="background1"/>
                        <w:sz w:val="48"/>
                        <w:szCs w:val="44"/>
                        <w:lang w:val="en-AU"/>
                      </w:rPr>
                      <w:t>Recognise and Promote</w:t>
                    </w:r>
                    <w:r w:rsidRPr="00505ECA">
                      <w:rPr>
                        <w:color w:val="FFFFFF" w:themeColor="background1"/>
                        <w:sz w:val="48"/>
                        <w:szCs w:val="44"/>
                        <w:lang w:val="en-AU"/>
                      </w:rPr>
                      <w:t xml:space="preserve"> Multiculturalism in the ACT</w:t>
                    </w:r>
                  </w:p>
                  <w:p w14:paraId="4EC1B5E3" w14:textId="14E045EF" w:rsidR="00C26C5F" w:rsidRPr="00505ECA" w:rsidRDefault="00C26C5F" w:rsidP="00C26C5F">
                    <w:pPr>
                      <w:pStyle w:val="DOCUMENTTYPE"/>
                      <w:rPr>
                        <w:rFonts w:ascii="Montserrat" w:hAnsi="Montserrat"/>
                        <w:sz w:val="96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87FF0" w:rsidRPr="00787FF0">
      <w:rPr>
        <w:noProof/>
      </w:rPr>
      <w:t xml:space="preserve"> </w:t>
    </w:r>
    <w:r w:rsidR="006C4B4E">
      <w:rPr>
        <w:noProof/>
        <w:lang w:val="en-AU" w:eastAsia="en-AU"/>
      </w:rPr>
      <w:drawing>
        <wp:inline distT="0" distB="0" distL="0" distR="0" wp14:anchorId="2942D195" wp14:editId="06D8CED6">
          <wp:extent cx="7155516" cy="1596848"/>
          <wp:effectExtent l="0" t="0" r="762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5516" cy="1596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DDE437A"/>
    <w:lvl w:ilvl="0">
      <w:start w:val="1"/>
      <w:numFmt w:val="bullet"/>
      <w:pStyle w:val="ListBullet3"/>
      <w:lvlText w:val=""/>
      <w:lvlJc w:val="left"/>
      <w:pPr>
        <w:tabs>
          <w:tab w:val="num" w:pos="587"/>
        </w:tabs>
        <w:ind w:left="425" w:hanging="198"/>
      </w:pPr>
      <w:rPr>
        <w:rFonts w:ascii="Symbol" w:hAnsi="Symbol" w:hint="default"/>
        <w:color w:val="F58426"/>
        <w:position w:val="-3"/>
        <w:sz w:val="24"/>
      </w:rPr>
    </w:lvl>
  </w:abstractNum>
  <w:abstractNum w:abstractNumId="1" w15:restartNumberingAfterBreak="0">
    <w:nsid w:val="FFFFFF83"/>
    <w:multiLevelType w:val="singleLevel"/>
    <w:tmpl w:val="B39CF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A41E3B"/>
    <w:multiLevelType w:val="hybridMultilevel"/>
    <w:tmpl w:val="D7A0AF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4957"/>
    <w:multiLevelType w:val="hybridMultilevel"/>
    <w:tmpl w:val="BA468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4827"/>
    <w:multiLevelType w:val="hybridMultilevel"/>
    <w:tmpl w:val="58A2A618"/>
    <w:name w:val="CPlist2"/>
    <w:lvl w:ilvl="0" w:tplc="DF7EC76A">
      <w:start w:val="1"/>
      <w:numFmt w:val="bullet"/>
      <w:pStyle w:val="ListBullet2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F58426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3A8"/>
    <w:multiLevelType w:val="hybridMultilevel"/>
    <w:tmpl w:val="C13229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22C00"/>
    <w:multiLevelType w:val="multilevel"/>
    <w:tmpl w:val="14AA19F2"/>
    <w:lvl w:ilvl="0">
      <w:start w:val="1"/>
      <w:numFmt w:val="bullet"/>
      <w:pStyle w:val="Dotpts"/>
      <w:lvlText w:val=""/>
      <w:lvlJc w:val="left"/>
      <w:pPr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pacing w:val="0"/>
        <w:w w:val="100"/>
        <w:kern w:val="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olor w:val="BFBFBF"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4A4242C"/>
    <w:multiLevelType w:val="hybridMultilevel"/>
    <w:tmpl w:val="E06C2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57491"/>
    <w:multiLevelType w:val="hybridMultilevel"/>
    <w:tmpl w:val="DE7026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926AA"/>
    <w:multiLevelType w:val="hybridMultilevel"/>
    <w:tmpl w:val="F04C1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5822"/>
    <w:multiLevelType w:val="hybridMultilevel"/>
    <w:tmpl w:val="BC3E3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7734F"/>
    <w:multiLevelType w:val="hybridMultilevel"/>
    <w:tmpl w:val="E1007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95E69"/>
    <w:multiLevelType w:val="hybridMultilevel"/>
    <w:tmpl w:val="35869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06DE2"/>
    <w:multiLevelType w:val="hybridMultilevel"/>
    <w:tmpl w:val="AA14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1F"/>
    <w:rsid w:val="00003D47"/>
    <w:rsid w:val="0007061F"/>
    <w:rsid w:val="00070AD9"/>
    <w:rsid w:val="00070DEA"/>
    <w:rsid w:val="000C05FF"/>
    <w:rsid w:val="000E0A98"/>
    <w:rsid w:val="00103A89"/>
    <w:rsid w:val="0013020F"/>
    <w:rsid w:val="00140D12"/>
    <w:rsid w:val="0015538B"/>
    <w:rsid w:val="00156156"/>
    <w:rsid w:val="00170A6E"/>
    <w:rsid w:val="0017595F"/>
    <w:rsid w:val="001B79B9"/>
    <w:rsid w:val="001C48ED"/>
    <w:rsid w:val="002D12F4"/>
    <w:rsid w:val="002E73C6"/>
    <w:rsid w:val="0030714C"/>
    <w:rsid w:val="00353E2E"/>
    <w:rsid w:val="00404244"/>
    <w:rsid w:val="00405188"/>
    <w:rsid w:val="00440B97"/>
    <w:rsid w:val="00441376"/>
    <w:rsid w:val="004636A7"/>
    <w:rsid w:val="004A0973"/>
    <w:rsid w:val="004C5F29"/>
    <w:rsid w:val="005009CF"/>
    <w:rsid w:val="00505ECA"/>
    <w:rsid w:val="00513AE7"/>
    <w:rsid w:val="0052097C"/>
    <w:rsid w:val="005604EB"/>
    <w:rsid w:val="005A6C3C"/>
    <w:rsid w:val="00680113"/>
    <w:rsid w:val="00695EFE"/>
    <w:rsid w:val="006B3FB5"/>
    <w:rsid w:val="006C4B4E"/>
    <w:rsid w:val="0070560F"/>
    <w:rsid w:val="007349CA"/>
    <w:rsid w:val="007469AC"/>
    <w:rsid w:val="00787FF0"/>
    <w:rsid w:val="0079342C"/>
    <w:rsid w:val="00793E2A"/>
    <w:rsid w:val="007E078D"/>
    <w:rsid w:val="008011DF"/>
    <w:rsid w:val="00802552"/>
    <w:rsid w:val="008244FD"/>
    <w:rsid w:val="00840A97"/>
    <w:rsid w:val="008454A8"/>
    <w:rsid w:val="00856F19"/>
    <w:rsid w:val="00883ACB"/>
    <w:rsid w:val="008E749B"/>
    <w:rsid w:val="00927FDA"/>
    <w:rsid w:val="00954293"/>
    <w:rsid w:val="00961FF1"/>
    <w:rsid w:val="009B26CA"/>
    <w:rsid w:val="00A75E14"/>
    <w:rsid w:val="00B12E02"/>
    <w:rsid w:val="00B20498"/>
    <w:rsid w:val="00B235CC"/>
    <w:rsid w:val="00B858C8"/>
    <w:rsid w:val="00B931E5"/>
    <w:rsid w:val="00B95EE0"/>
    <w:rsid w:val="00BA3EEF"/>
    <w:rsid w:val="00BA4AFF"/>
    <w:rsid w:val="00C024E5"/>
    <w:rsid w:val="00C23410"/>
    <w:rsid w:val="00C26C5F"/>
    <w:rsid w:val="00C62234"/>
    <w:rsid w:val="00C84FB2"/>
    <w:rsid w:val="00CB059A"/>
    <w:rsid w:val="00CB3E3D"/>
    <w:rsid w:val="00D03C8C"/>
    <w:rsid w:val="00D20086"/>
    <w:rsid w:val="00D20F79"/>
    <w:rsid w:val="00D377AB"/>
    <w:rsid w:val="00D41B74"/>
    <w:rsid w:val="00D42FC2"/>
    <w:rsid w:val="00D64D50"/>
    <w:rsid w:val="00E0069F"/>
    <w:rsid w:val="00E1598A"/>
    <w:rsid w:val="00E95919"/>
    <w:rsid w:val="00F46EE5"/>
    <w:rsid w:val="00F51341"/>
    <w:rsid w:val="00F77EB1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7F261D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3D"/>
    <w:pPr>
      <w:spacing w:before="120" w:after="120"/>
    </w:pPr>
    <w:rPr>
      <w:rFonts w:ascii="Calibri" w:eastAsia="Times New Roman" w:hAnsi="Calibri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78D"/>
    <w:pPr>
      <w:keepNext/>
      <w:spacing w:before="480" w:after="480"/>
      <w:outlineLvl w:val="0"/>
    </w:pPr>
    <w:rPr>
      <w:rFonts w:eastAsia="MS Gothic"/>
      <w:b/>
      <w:bCs/>
      <w:color w:val="660066"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011DF"/>
    <w:pPr>
      <w:keepNext/>
      <w:spacing w:after="0" w:line="312" w:lineRule="auto"/>
      <w:outlineLvl w:val="1"/>
    </w:pPr>
    <w:rPr>
      <w:b/>
      <w:bCs/>
      <w:iCs/>
      <w:color w:val="660066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78D"/>
    <w:pPr>
      <w:keepNext/>
      <w:spacing w:line="312" w:lineRule="auto"/>
      <w:outlineLvl w:val="2"/>
    </w:pPr>
    <w:rPr>
      <w:b/>
      <w:bCs/>
      <w:color w:val="660066"/>
      <w:sz w:val="28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078D"/>
    <w:pPr>
      <w:keepNext/>
      <w:outlineLvl w:val="3"/>
    </w:pPr>
    <w:rPr>
      <w:b/>
      <w:bCs/>
      <w:color w:val="660066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07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600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07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840A97"/>
    <w:pPr>
      <w:numPr>
        <w:numId w:val="2"/>
      </w:numPr>
      <w:spacing w:before="20" w:after="40" w:line="288" w:lineRule="auto"/>
    </w:pPr>
    <w:rPr>
      <w:rFonts w:ascii="Garamond" w:hAnsi="Garamond"/>
      <w:noProof/>
      <w:sz w:val="20"/>
    </w:rPr>
  </w:style>
  <w:style w:type="paragraph" w:styleId="ListBullet3">
    <w:name w:val="List Bullet 3"/>
    <w:basedOn w:val="BodyText"/>
    <w:rsid w:val="00840A97"/>
    <w:pPr>
      <w:numPr>
        <w:numId w:val="4"/>
      </w:numPr>
      <w:spacing w:after="20" w:line="288" w:lineRule="auto"/>
    </w:pPr>
    <w:rPr>
      <w:rFonts w:ascii="Garamond" w:eastAsia="Times New Roman" w:hAnsi="Garamond"/>
      <w:noProof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40A97"/>
    <w:pPr>
      <w:spacing w:before="0"/>
    </w:pPr>
    <w:rPr>
      <w:rFonts w:ascii="Cambria" w:eastAsia="MS Mincho" w:hAnsi="Cambria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A97"/>
  </w:style>
  <w:style w:type="character" w:customStyle="1" w:styleId="Heading1Char">
    <w:name w:val="Heading 1 Char"/>
    <w:link w:val="Heading1"/>
    <w:uiPriority w:val="99"/>
    <w:rsid w:val="007E078D"/>
    <w:rPr>
      <w:rFonts w:ascii="Calibri" w:eastAsia="MS Gothic" w:hAnsi="Calibri"/>
      <w:b/>
      <w:bCs/>
      <w:color w:val="660066"/>
      <w:kern w:val="32"/>
      <w:sz w:val="36"/>
      <w:szCs w:val="32"/>
      <w:lang w:val="x-none" w:eastAsia="x-none"/>
    </w:rPr>
  </w:style>
  <w:style w:type="paragraph" w:customStyle="1" w:styleId="Factsheettitle">
    <w:name w:val="Fact sheet title"/>
    <w:qFormat/>
    <w:rsid w:val="008E749B"/>
    <w:pPr>
      <w:spacing w:after="200"/>
    </w:pPr>
    <w:rPr>
      <w:rFonts w:ascii="Calibri" w:eastAsia="Cambria" w:hAnsi="Calibri"/>
      <w:b/>
      <w:sz w:val="48"/>
      <w:szCs w:val="24"/>
      <w:lang w:val="en-AU"/>
    </w:rPr>
  </w:style>
  <w:style w:type="paragraph" w:customStyle="1" w:styleId="BodyText1">
    <w:name w:val="Body Text1"/>
    <w:basedOn w:val="Normal"/>
    <w:uiPriority w:val="99"/>
    <w:rsid w:val="008E749B"/>
    <w:pPr>
      <w:widowControl w:val="0"/>
      <w:suppressAutoHyphens/>
      <w:autoSpaceDE w:val="0"/>
      <w:autoSpaceDN w:val="0"/>
      <w:adjustRightInd w:val="0"/>
      <w:textAlignment w:val="center"/>
    </w:pPr>
    <w:rPr>
      <w:rFonts w:cs="Helvetica-Condensed"/>
      <w:color w:val="000000"/>
      <w:szCs w:val="18"/>
      <w:lang w:val="en-US"/>
    </w:rPr>
  </w:style>
  <w:style w:type="paragraph" w:customStyle="1" w:styleId="Dotpts">
    <w:name w:val="Dot pts"/>
    <w:basedOn w:val="BodyText1"/>
    <w:uiPriority w:val="99"/>
    <w:qFormat/>
    <w:rsid w:val="008E749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E749B"/>
    <w:pPr>
      <w:tabs>
        <w:tab w:val="center" w:pos="4320"/>
        <w:tab w:val="right" w:pos="8640"/>
      </w:tabs>
      <w:spacing w:before="0" w:after="0"/>
    </w:pPr>
    <w:rPr>
      <w:rFonts w:ascii="Cambria" w:eastAsia="MS Mincho" w:hAnsi="Cambria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749B"/>
  </w:style>
  <w:style w:type="paragraph" w:styleId="Footer">
    <w:name w:val="footer"/>
    <w:basedOn w:val="Normal"/>
    <w:link w:val="FooterChar"/>
    <w:uiPriority w:val="99"/>
    <w:unhideWhenUsed/>
    <w:rsid w:val="008E749B"/>
    <w:pPr>
      <w:tabs>
        <w:tab w:val="center" w:pos="4320"/>
        <w:tab w:val="right" w:pos="8640"/>
      </w:tabs>
      <w:spacing w:before="0" w:after="0"/>
    </w:pPr>
    <w:rPr>
      <w:rFonts w:ascii="Cambria" w:eastAsia="MS Mincho" w:hAnsi="Cambria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749B"/>
  </w:style>
  <w:style w:type="paragraph" w:styleId="BalloonText">
    <w:name w:val="Balloon Text"/>
    <w:basedOn w:val="Normal"/>
    <w:link w:val="BalloonTextChar"/>
    <w:uiPriority w:val="99"/>
    <w:semiHidden/>
    <w:unhideWhenUsed/>
    <w:rsid w:val="008E749B"/>
    <w:pPr>
      <w:spacing w:before="0" w:after="0"/>
    </w:pPr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749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749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Cambria" w:hAnsi="MinionPro-Regular" w:cs="MinionPro-Regular"/>
      <w:color w:val="000000"/>
      <w:szCs w:val="24"/>
      <w:lang w:val="en-GB"/>
    </w:rPr>
  </w:style>
  <w:style w:type="character" w:styleId="Hyperlink">
    <w:name w:val="Hyperlink"/>
    <w:uiPriority w:val="99"/>
    <w:unhideWhenUsed/>
    <w:rsid w:val="007E078D"/>
    <w:rPr>
      <w:color w:val="3366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8011DF"/>
    <w:rPr>
      <w:rFonts w:ascii="Calibri" w:eastAsia="Times New Roman" w:hAnsi="Calibri"/>
      <w:b/>
      <w:bCs/>
      <w:iCs/>
      <w:color w:val="660066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E078D"/>
    <w:rPr>
      <w:rFonts w:ascii="Calibri" w:eastAsia="Times New Roman" w:hAnsi="Calibri"/>
      <w:b/>
      <w:bCs/>
      <w:color w:val="66006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E078D"/>
    <w:rPr>
      <w:rFonts w:ascii="Calibri" w:eastAsia="Times New Roman" w:hAnsi="Calibri"/>
      <w:b/>
      <w:bCs/>
      <w:color w:val="660066"/>
      <w:sz w:val="24"/>
      <w:szCs w:val="28"/>
    </w:rPr>
  </w:style>
  <w:style w:type="character" w:styleId="IntenseReference">
    <w:name w:val="Intense Reference"/>
    <w:basedOn w:val="DefaultParagraphFont"/>
    <w:uiPriority w:val="68"/>
    <w:qFormat/>
    <w:rsid w:val="007E078D"/>
    <w:rPr>
      <w:b/>
      <w:bCs/>
      <w:smallCaps/>
      <w:color w:val="660066"/>
      <w:spacing w:val="5"/>
    </w:rPr>
  </w:style>
  <w:style w:type="character" w:styleId="IntenseEmphasis">
    <w:name w:val="Intense Emphasis"/>
    <w:basedOn w:val="DefaultParagraphFont"/>
    <w:uiPriority w:val="66"/>
    <w:qFormat/>
    <w:rsid w:val="007E078D"/>
    <w:rPr>
      <w:i/>
      <w:iCs/>
      <w:color w:val="660066"/>
    </w:rPr>
  </w:style>
  <w:style w:type="character" w:customStyle="1" w:styleId="Heading5Char">
    <w:name w:val="Heading 5 Char"/>
    <w:basedOn w:val="DefaultParagraphFont"/>
    <w:link w:val="Heading5"/>
    <w:uiPriority w:val="9"/>
    <w:rsid w:val="007E078D"/>
    <w:rPr>
      <w:rFonts w:asciiTheme="majorHAnsi" w:eastAsiaTheme="majorEastAsia" w:hAnsiTheme="majorHAnsi" w:cstheme="majorBidi"/>
      <w:color w:val="660066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E078D"/>
    <w:rPr>
      <w:rFonts w:asciiTheme="majorHAnsi" w:eastAsiaTheme="majorEastAsia" w:hAnsiTheme="majorHAnsi" w:cstheme="majorBidi"/>
      <w:color w:val="660066"/>
      <w:sz w:val="24"/>
      <w:lang w:val="en-AU"/>
    </w:rPr>
  </w:style>
  <w:style w:type="paragraph" w:customStyle="1" w:styleId="DOCUMENTTYPE">
    <w:name w:val="DOCUMENT TYPE"/>
    <w:basedOn w:val="Normal"/>
    <w:qFormat/>
    <w:rsid w:val="00C26C5F"/>
    <w:pPr>
      <w:spacing w:before="0" w:after="200"/>
    </w:pPr>
    <w:rPr>
      <w:rFonts w:ascii="Montserrat Semi" w:eastAsia="Cambria" w:hAnsi="Montserrat Semi"/>
      <w:b/>
      <w:bCs/>
      <w:color w:val="FFFFFF" w:themeColor="background1"/>
      <w:sz w:val="8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48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560F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99"/>
    <w:qFormat/>
    <w:rsid w:val="0070560F"/>
    <w:rPr>
      <w:rFonts w:ascii="Calibri" w:eastAsia="Times New Roman" w:hAnsi="Calibri"/>
      <w:sz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54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2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293"/>
    <w:rPr>
      <w:rFonts w:ascii="Calibri" w:eastAsia="Times New Roman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93"/>
    <w:rPr>
      <w:rFonts w:ascii="Calibri" w:eastAsia="Times New Roman" w:hAnsi="Calibri"/>
      <w:b/>
      <w:bCs/>
      <w:lang w:val="en-AU"/>
    </w:rPr>
  </w:style>
  <w:style w:type="table" w:styleId="TableGrid">
    <w:name w:val="Table Grid"/>
    <w:basedOn w:val="TableNormal"/>
    <w:uiPriority w:val="59"/>
    <w:rsid w:val="00D20086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autoRedefine/>
    <w:qFormat/>
    <w:rsid w:val="00D20086"/>
    <w:pPr>
      <w:spacing w:before="0" w:after="0"/>
      <w:ind w:left="227" w:hanging="227"/>
    </w:pPr>
    <w:rPr>
      <w:rFonts w:asciiTheme="minorHAnsi" w:hAnsiTheme="minorHAnsi"/>
      <w:bCs/>
      <w:sz w:val="21"/>
      <w:lang w:eastAsia="en-AU"/>
    </w:rPr>
  </w:style>
  <w:style w:type="character" w:customStyle="1" w:styleId="TabletextChar">
    <w:name w:val="Table text Char"/>
    <w:basedOn w:val="DefaultParagraphFont"/>
    <w:link w:val="Tabletext"/>
    <w:rsid w:val="00D20086"/>
    <w:rPr>
      <w:rFonts w:asciiTheme="minorHAnsi" w:eastAsia="Times New Roman" w:hAnsiTheme="minorHAnsi"/>
      <w:bCs/>
      <w:sz w:val="21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03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rsay.act.gov.au/multicultural-recognition-a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lticulturalaffairs@act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yservices.act.gov.au/multicultur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F893DA6AFF14F9F0CAED1250E42CF" ma:contentTypeVersion="21" ma:contentTypeDescription="Create a new document." ma:contentTypeScope="" ma:versionID="5be2647768f336e0fab2ff4ba3342789">
  <xsd:schema xmlns:xsd="http://www.w3.org/2001/XMLSchema" xmlns:xs="http://www.w3.org/2001/XMLSchema" xmlns:p="http://schemas.microsoft.com/office/2006/metadata/properties" xmlns:ns2="08ece873-f625-4fa4-9bd4-84a8e7d27c19" xmlns:ns3="2450f1de-4b2c-4718-a31d-357213175111" targetNamespace="http://schemas.microsoft.com/office/2006/metadata/properties" ma:root="true" ma:fieldsID="72c0e97351102bac4cc8928b1fc1c8b3" ns2:_="" ns3:_="">
    <xsd:import namespace="08ece873-f625-4fa4-9bd4-84a8e7d27c19"/>
    <xsd:import namespace="2450f1de-4b2c-4718-a31d-357213175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Branch"/>
                <xsd:element ref="ns2:Unit"/>
                <xsd:element ref="ns2:SubUnit" minOccurs="0"/>
                <xsd:element ref="ns2:InformationTyp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RIMReference" minOccurs="0"/>
                <xsd:element ref="ns2:MediaServiceDateTaken" minOccurs="0"/>
                <xsd:element ref="ns2:RiskRegisterOwn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e873-f625-4fa4-9bd4-84a8e7d27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ranch" ma:index="12" ma:displayName="Branch" ma:format="Dropdown" ma:internalName="Branch">
      <xsd:simpleType>
        <xsd:restriction base="dms:Choice">
          <xsd:enumeration value="Child Youth &amp; Families"/>
          <xsd:enumeration value="Corporate Services"/>
          <xsd:enumeration value="Family Safety"/>
          <xsd:enumeration value="Housing ACT"/>
          <xsd:enumeration value="Inclusion &amp; Participation"/>
          <xsd:enumeration value="Office of the Director-General"/>
          <xsd:enumeration value="Organisational Governance"/>
          <xsd:enumeration value="Quality, Complaints and Regulation"/>
          <xsd:enumeration value="Strategic Policy"/>
        </xsd:restriction>
      </xsd:simpleType>
    </xsd:element>
    <xsd:element name="Unit" ma:index="13" ma:displayName="Unit" ma:format="Dropdown" ma:internalName="Unit">
      <xsd:simpleType>
        <xsd:restriction base="dms:Choice">
          <xsd:enumeration value="Aboriginal &amp; Torres Strait Islander"/>
          <xsd:enumeration value="Children, Youth and Families"/>
          <xsd:enumeration value="Communication &amp; Engagement"/>
          <xsd:enumeration value="Disability ACT"/>
          <xsd:enumeration value="Executive"/>
          <xsd:enumeration value="Facilities"/>
          <xsd:enumeration value="Finance"/>
          <xsd:enumeration value="Fleet Services"/>
          <xsd:enumeration value="Go Digital"/>
          <xsd:enumeration value="Governance"/>
          <xsd:enumeration value="Internal Audit &amp; Risk"/>
          <xsd:enumeration value="OAIS"/>
          <xsd:enumeration value="Office of Senior Practitioner"/>
          <xsd:enumeration value="Operational"/>
          <xsd:enumeration value="People &amp; Culture Committee"/>
          <xsd:enumeration value="People Management"/>
          <xsd:enumeration value="Project Management"/>
          <xsd:enumeration value="Quality, Complaints and Regulation"/>
          <xsd:enumeration value="Strategic"/>
        </xsd:restriction>
      </xsd:simpleType>
    </xsd:element>
    <xsd:element name="SubUnit" ma:index="14" nillable="true" ma:displayName="Sub Unit" ma:format="Dropdown" ma:internalName="SubUnit">
      <xsd:simpleType>
        <xsd:restriction base="dms:Choice">
          <xsd:enumeration value="CYPP Competencies"/>
          <xsd:enumeration value="Employee Relations"/>
          <xsd:enumeration value="Facilities"/>
          <xsd:enumeration value="Fleet Services"/>
          <xsd:enumeration value="Go Digital"/>
          <xsd:enumeration value="Information Technology"/>
          <xsd:enumeration value="Internal Communications"/>
          <xsd:enumeration value="Media"/>
          <xsd:enumeration value="Melaleuca Place"/>
          <xsd:enumeration value="OAIS"/>
          <xsd:enumeration value="Online Services"/>
          <xsd:enumeration value="Our Values"/>
          <xsd:enumeration value="Partnerships"/>
          <xsd:enumeration value="Ready CSD"/>
          <xsd:enumeration value="Records Management"/>
          <xsd:enumeration value="RED"/>
          <xsd:enumeration value="Registers"/>
          <xsd:enumeration value="Risk Management"/>
          <xsd:enumeration value="Safety &amp; Wellbeing"/>
          <xsd:enumeration value="SERBIR"/>
          <xsd:enumeration value="Training"/>
          <xsd:enumeration value="Travel"/>
          <xsd:enumeration value="Whole of Government"/>
          <xsd:enumeration value="Workforce Management"/>
          <xsd:enumeration value="Work Health &amp; Safety"/>
          <xsd:enumeration value="Children &amp; Families"/>
          <xsd:enumeration value="DG Awards"/>
        </xsd:restriction>
      </xsd:simpleType>
    </xsd:element>
    <xsd:element name="InformationType" ma:index="15" nillable="true" ma:displayName="Information Type" ma:format="Dropdown" ma:internalName="InformationType">
      <xsd:simpleType>
        <xsd:restriction base="dms:Choice">
          <xsd:enumeration value="Bimberi WHS Work Grp"/>
          <xsd:enumeration value="Bimberi WCC"/>
          <xsd:enumeration value="Branch Work"/>
          <xsd:enumeration value="Branding"/>
          <xsd:enumeration value="Business"/>
          <xsd:enumeration value="Business Continuity"/>
          <xsd:enumeration value="Capabiliti"/>
          <xsd:enumeration value="CDS WHS Work Grp"/>
          <xsd:enumeration value="CFC WHS Work Grp"/>
          <xsd:enumeration value="Charters"/>
          <xsd:enumeration value="Checklist"/>
          <xsd:enumeration value="Collaborative Practice"/>
          <xsd:enumeration value="Committee"/>
          <xsd:enumeration value="Communications"/>
          <xsd:enumeration value="Compliance"/>
          <xsd:enumeration value="Complaints"/>
          <xsd:enumeration value="Consultation"/>
          <xsd:enumeration value="Corporate"/>
          <xsd:enumeration value="COVID"/>
          <xsd:enumeration value="Credit Card"/>
          <xsd:enumeration value="Delegation"/>
          <xsd:enumeration value="Delegation-Emergency"/>
          <xsd:enumeration value="Director-General Instruction"/>
          <xsd:enumeration value="Diversity Register"/>
          <xsd:enumeration value="Emergency"/>
          <xsd:enumeration value="Executive"/>
          <xsd:enumeration value="Factsheet"/>
          <xsd:enumeration value="FOI"/>
          <xsd:enumeration value="Form"/>
          <xsd:enumeration value="Framework"/>
          <xsd:enumeration value="Fraud"/>
          <xsd:enumeration value="Governance"/>
          <xsd:enumeration value="Guideline"/>
          <xsd:enumeration value="Hospitality"/>
          <xsd:enumeration value="Implementation"/>
          <xsd:enumeration value="Intake"/>
          <xsd:enumeration value="IPA"/>
          <xsd:enumeration value="IT"/>
          <xsd:enumeration value="Key Information"/>
          <xsd:enumeration value="Links"/>
          <xsd:enumeration value="Managing Placements"/>
          <xsd:enumeration value="Ministerial"/>
          <xsd:enumeration value="Minutes"/>
          <xsd:enumeration value="MO WHS Work Grp"/>
          <xsd:enumeration value="News"/>
          <xsd:enumeration value="Open Access"/>
          <xsd:enumeration value="Policy"/>
          <xsd:enumeration value="Procedure"/>
          <xsd:enumeration value="Program"/>
          <xsd:enumeration value="Quality Assurance"/>
          <xsd:enumeration value="Ready CSD"/>
          <xsd:enumeration value="Records Management"/>
          <xsd:enumeration value="RED"/>
          <xsd:enumeration value="Reimbursement"/>
          <xsd:enumeration value="Report"/>
          <xsd:enumeration value="Risk and Compliance"/>
          <xsd:enumeration value="Risk Management"/>
          <xsd:enumeration value="SERBIR"/>
          <xsd:enumeration value="Staff Information"/>
          <xsd:enumeration value="Strategy"/>
          <xsd:enumeration value="Strategic WHS Committee"/>
          <xsd:enumeration value="Study Assistance"/>
          <xsd:enumeration value="Terms of Reference"/>
          <xsd:enumeration value="Template"/>
          <xsd:enumeration value="TRIM"/>
          <xsd:enumeration value="Vacancy"/>
          <xsd:enumeration value="Working with Families"/>
          <xsd:enumeration value="Other"/>
          <xsd:enumeration value="Safety Contacts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RIMReference" ma:index="20" nillable="true" ma:displayName="TRIM Reference" ma:format="Dropdown" ma:internalName="TRIMReference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RiskRegisterOwner" ma:index="22" nillable="true" ma:displayName="Risk Register Owner" ma:description="Use this column to identify the owner of a risk register" ma:format="Dropdown" ma:internalName="RiskRegister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f1de-4b2c-4718-a31d-35721317511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ference xmlns="08ece873-f625-4fa4-9bd4-84a8e7d27c19" xsi:nil="true"/>
    <RiskRegisterOwner xmlns="08ece873-f625-4fa4-9bd4-84a8e7d27c19" xsi:nil="true"/>
    <SubUnit xmlns="08ece873-f625-4fa4-9bd4-84a8e7d27c19" xsi:nil="true"/>
    <Branch xmlns="08ece873-f625-4fa4-9bd4-84a8e7d27c19">Organisational Governance</Branch>
    <InformationType xmlns="08ece873-f625-4fa4-9bd4-84a8e7d27c19">Template</InformationType>
    <Unit xmlns="08ece873-f625-4fa4-9bd4-84a8e7d27c19">Governance</Uni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8CB83-CFB5-4185-BB7E-EFAAF4F36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ce873-f625-4fa4-9bd4-84a8e7d27c19"/>
    <ds:schemaRef ds:uri="2450f1de-4b2c-4718-a31d-357213175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497D4-0B1E-4B0F-B3DF-70C57358A3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F89A02-5835-4F10-9619-52F8E109AFE8}">
  <ds:schemaRefs>
    <ds:schemaRef ds:uri="http://schemas.microsoft.com/office/2006/metadata/properties"/>
    <ds:schemaRef ds:uri="http://schemas.microsoft.com/office/infopath/2007/PartnerControls"/>
    <ds:schemaRef ds:uri="08ece873-f625-4fa4-9bd4-84a8e7d27c19"/>
  </ds:schemaRefs>
</ds:datastoreItem>
</file>

<file path=customXml/itemProps4.xml><?xml version="1.0" encoding="utf-8"?>
<ds:datastoreItem xmlns:ds="http://schemas.openxmlformats.org/officeDocument/2006/customXml" ds:itemID="{9E943E64-CCC2-4DC6-81E9-AB9DF25DC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Services Newsletter</vt:lpstr>
    </vt:vector>
  </TitlesOfParts>
  <Company>Octavo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Services Newsletter</dc:title>
  <dc:subject/>
  <dc:creator>Microsoft Office User</dc:creator>
  <cp:keywords>CSD news</cp:keywords>
  <cp:lastModifiedBy>Nikolic, Emma</cp:lastModifiedBy>
  <cp:revision>4</cp:revision>
  <cp:lastPrinted>2021-04-16T04:19:00Z</cp:lastPrinted>
  <dcterms:created xsi:type="dcterms:W3CDTF">2021-04-16T04:12:00Z</dcterms:created>
  <dcterms:modified xsi:type="dcterms:W3CDTF">2021-04-16T04:24:00Z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9995e5a9-ec87-4908-b193-e50da4a6f210</vt:lpwstr>
  </property>
  <property fmtid="{D5CDD505-2E9C-101B-9397-08002B2CF9AE}" pid="3" name="ContentTypeId">
    <vt:lpwstr>0x0101003B5F893DA6AFF14F9F0CAED1250E42CF</vt:lpwstr>
  </property>
  <property fmtid="{D5CDD505-2E9C-101B-9397-08002B2CF9AE}" pid="4" name="WorkflowChangePath">
    <vt:lpwstr>9e3c1d11-9633-4d91-b1a7-1612dadb52be,9;9e3c1d11-9633-4d91-b1a7-1612dadb52be,9;a5bde00e-5147-482a-b46d-a6726b7cc9cd,53;a5bde00e-5147-482a-b46d-a6726b7cc9cd,53;</vt:lpwstr>
  </property>
  <property fmtid="{D5CDD505-2E9C-101B-9397-08002B2CF9AE}" pid="5" name="Copy_Text">
    <vt:lpwstr>No</vt:lpwstr>
  </property>
  <property fmtid="{D5CDD505-2E9C-101B-9397-08002B2CF9AE}" pid="6" name="URL">
    <vt:lpwstr/>
  </property>
</Properties>
</file>