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E409" w14:textId="1F9F5AE4" w:rsidR="009F62C1" w:rsidRPr="009F62C1" w:rsidRDefault="009F62C1" w:rsidP="00262E98">
      <w:pPr>
        <w:keepNext/>
        <w:suppressAutoHyphens/>
        <w:spacing w:before="200" w:after="60" w:line="240" w:lineRule="atLeast"/>
        <w:jc w:val="center"/>
        <w:outlineLvl w:val="2"/>
        <w:rPr>
          <w:b/>
          <w:color w:val="AB4399"/>
          <w:sz w:val="48"/>
          <w:szCs w:val="48"/>
        </w:rPr>
      </w:pPr>
      <w:bookmarkStart w:id="0" w:name="_Toc99652272"/>
      <w:r w:rsidRPr="009F62C1">
        <w:rPr>
          <w:b/>
          <w:color w:val="AB4399"/>
          <w:sz w:val="48"/>
          <w:szCs w:val="48"/>
        </w:rPr>
        <w:t>ACT Multicultural Recognition Act 2022</w:t>
      </w:r>
    </w:p>
    <w:p w14:paraId="3DD1B4E4" w14:textId="52BE9644" w:rsidR="009F62C1" w:rsidRPr="0040658C" w:rsidRDefault="009F62C1" w:rsidP="00262E98">
      <w:pPr>
        <w:keepNext/>
        <w:suppressAutoHyphens/>
        <w:spacing w:before="200" w:after="0" w:line="40" w:lineRule="atLeast"/>
        <w:jc w:val="center"/>
        <w:outlineLvl w:val="2"/>
        <w:rPr>
          <w:rFonts w:eastAsia="Times New Roman"/>
          <w:b/>
          <w:sz w:val="32"/>
          <w:szCs w:val="28"/>
        </w:rPr>
      </w:pPr>
      <w:r>
        <w:rPr>
          <w:b/>
          <w:color w:val="AB4399"/>
          <w:sz w:val="38"/>
          <w:szCs w:val="36"/>
        </w:rPr>
        <w:t>Community Consultation Fact Sheet on the           Proposed</w:t>
      </w:r>
      <w:r w:rsidRPr="0040658C">
        <w:rPr>
          <w:rFonts w:eastAsia="Times New Roman"/>
          <w:b/>
          <w:sz w:val="32"/>
          <w:szCs w:val="28"/>
        </w:rPr>
        <w:t xml:space="preserve"> </w:t>
      </w:r>
      <w:r w:rsidRPr="002E1C6E">
        <w:rPr>
          <w:b/>
          <w:color w:val="AB4399"/>
          <w:sz w:val="38"/>
          <w:szCs w:val="36"/>
        </w:rPr>
        <w:t xml:space="preserve">Multicultural Charter </w:t>
      </w:r>
      <w:bookmarkEnd w:id="0"/>
    </w:p>
    <w:p w14:paraId="093E4676" w14:textId="77777777" w:rsidR="009F62C1" w:rsidRDefault="009F62C1" w:rsidP="009F62C1">
      <w:pPr>
        <w:rPr>
          <w:rFonts w:eastAsia="Times New Roman"/>
        </w:rPr>
      </w:pPr>
    </w:p>
    <w:p w14:paraId="6C76D751" w14:textId="77777777" w:rsidR="009F62C1" w:rsidRDefault="009F62C1" w:rsidP="009F62C1">
      <w:pPr>
        <w:rPr>
          <w:b/>
          <w:color w:val="AB4399"/>
          <w:sz w:val="24"/>
          <w:szCs w:val="24"/>
        </w:rPr>
      </w:pPr>
      <w:r w:rsidRPr="009F62C1">
        <w:rPr>
          <w:b/>
          <w:color w:val="AB4399"/>
          <w:sz w:val="24"/>
          <w:szCs w:val="24"/>
        </w:rPr>
        <w:t>P</w:t>
      </w:r>
      <w:r>
        <w:rPr>
          <w:b/>
          <w:color w:val="AB4399"/>
          <w:sz w:val="24"/>
          <w:szCs w:val="24"/>
        </w:rPr>
        <w:t>urpose:</w:t>
      </w:r>
    </w:p>
    <w:p w14:paraId="31157149" w14:textId="5C470489" w:rsidR="009F62C1" w:rsidRDefault="009F62C1" w:rsidP="009F62C1">
      <w:pPr>
        <w:rPr>
          <w:rFonts w:eastAsia="Times New Roman"/>
        </w:rPr>
      </w:pPr>
      <w:r w:rsidRPr="00B612A9">
        <w:rPr>
          <w:rFonts w:eastAsia="Times New Roman"/>
        </w:rPr>
        <w:t xml:space="preserve">The Multicultural Charter </w:t>
      </w:r>
      <w:r w:rsidR="000539D2">
        <w:rPr>
          <w:rFonts w:eastAsia="Times New Roman"/>
        </w:rPr>
        <w:t>is</w:t>
      </w:r>
      <w:r w:rsidRPr="00B612A9">
        <w:rPr>
          <w:rFonts w:eastAsia="Times New Roman"/>
        </w:rPr>
        <w:t xml:space="preserve"> a positive duty and rights-based values statement</w:t>
      </w:r>
      <w:r>
        <w:rPr>
          <w:rFonts w:eastAsia="Times New Roman"/>
        </w:rPr>
        <w:t xml:space="preserve"> for the Canberra community we want to live in and the norms we want to live by.</w:t>
      </w:r>
    </w:p>
    <w:p w14:paraId="3995327A" w14:textId="77777777" w:rsidR="009F62C1" w:rsidRDefault="009F62C1" w:rsidP="009F62C1">
      <w:pPr>
        <w:rPr>
          <w:b/>
          <w:color w:val="AB4399"/>
          <w:sz w:val="24"/>
          <w:szCs w:val="24"/>
        </w:rPr>
      </w:pPr>
      <w:r>
        <w:rPr>
          <w:b/>
          <w:color w:val="AB4399"/>
          <w:sz w:val="24"/>
          <w:szCs w:val="24"/>
        </w:rPr>
        <w:t>What you have already told us:</w:t>
      </w:r>
    </w:p>
    <w:p w14:paraId="26208B90" w14:textId="6C48F66D" w:rsidR="009F62C1" w:rsidRDefault="009F62C1" w:rsidP="009F62C1">
      <w:bookmarkStart w:id="1" w:name="_Hlk100589862"/>
      <w:r>
        <w:rPr>
          <w:rFonts w:eastAsia="Times New Roman"/>
        </w:rPr>
        <w:t xml:space="preserve">In community consultations held in 2021 we </w:t>
      </w:r>
      <w:r w:rsidR="00956252">
        <w:rPr>
          <w:rFonts w:eastAsia="Times New Roman"/>
        </w:rPr>
        <w:t>heard what the Canberra community want from the Charter.</w:t>
      </w:r>
    </w:p>
    <w:bookmarkEnd w:id="1"/>
    <w:p w14:paraId="58F00468" w14:textId="77777777" w:rsidR="00BD69F8" w:rsidRPr="00BD69F8" w:rsidRDefault="00BD69F8" w:rsidP="00BD69F8">
      <w:pPr>
        <w:rPr>
          <w:lang w:val="en-US"/>
        </w:rPr>
      </w:pPr>
      <w:r w:rsidRPr="00BD69F8">
        <w:rPr>
          <w:lang w:val="en-US"/>
        </w:rPr>
        <w:t>Feedback was supportive of the proposed scope of the principles and suggestions were made to ensure the use of language and terminology is strengths-based, inclusive and non-discriminatory.</w:t>
      </w:r>
    </w:p>
    <w:p w14:paraId="4996E642" w14:textId="68101904" w:rsidR="009F62C1" w:rsidRPr="00C17D1A" w:rsidRDefault="009F62C1" w:rsidP="009F62C1">
      <w:pPr>
        <w:spacing w:line="276" w:lineRule="auto"/>
      </w:pPr>
      <w:bookmarkStart w:id="2" w:name="_Hlk100589811"/>
      <w:r w:rsidRPr="00C17D1A">
        <w:rPr>
          <w:lang w:val="en-US"/>
        </w:rPr>
        <w:t xml:space="preserve">In </w:t>
      </w:r>
      <w:r w:rsidR="00304D3B">
        <w:rPr>
          <w:lang w:val="en-US"/>
        </w:rPr>
        <w:t>refining the</w:t>
      </w:r>
      <w:r w:rsidRPr="00C17D1A">
        <w:rPr>
          <w:lang w:val="en-US"/>
        </w:rPr>
        <w:t xml:space="preserve"> Multicultural </w:t>
      </w:r>
      <w:r w:rsidR="00262E98" w:rsidRPr="00C17D1A">
        <w:rPr>
          <w:lang w:val="en-US"/>
        </w:rPr>
        <w:t>Charter,</w:t>
      </w:r>
      <w:r>
        <w:rPr>
          <w:lang w:val="en-US"/>
        </w:rPr>
        <w:t xml:space="preserve"> we considered </w:t>
      </w:r>
      <w:r w:rsidRPr="00C17D1A">
        <w:t xml:space="preserve">principles </w:t>
      </w:r>
      <w:r>
        <w:t xml:space="preserve">included in </w:t>
      </w:r>
      <w:r w:rsidRPr="00C17D1A">
        <w:t xml:space="preserve">legislation and policy across Australia, </w:t>
      </w:r>
      <w:r>
        <w:t xml:space="preserve">the </w:t>
      </w:r>
      <w:r w:rsidRPr="00C17D1A">
        <w:t xml:space="preserve">feedback provided </w:t>
      </w:r>
      <w:r w:rsidR="00304D3B">
        <w:t xml:space="preserve">by the Canberra community </w:t>
      </w:r>
      <w:r w:rsidRPr="00C17D1A">
        <w:t xml:space="preserve">and alignment with </w:t>
      </w:r>
      <w:r>
        <w:t>ACT Government</w:t>
      </w:r>
      <w:r w:rsidRPr="00C17D1A">
        <w:t xml:space="preserve"> policies. </w:t>
      </w:r>
    </w:p>
    <w:bookmarkEnd w:id="2"/>
    <w:p w14:paraId="59E84B1F" w14:textId="1C0F966E" w:rsidR="00304D3B" w:rsidRDefault="00304D3B" w:rsidP="009F62C1">
      <w:pPr>
        <w:spacing w:line="276" w:lineRule="auto"/>
        <w:rPr>
          <w:b/>
          <w:color w:val="AB4399"/>
          <w:sz w:val="24"/>
          <w:szCs w:val="24"/>
        </w:rPr>
      </w:pPr>
      <w:r>
        <w:rPr>
          <w:b/>
          <w:color w:val="AB4399"/>
          <w:sz w:val="24"/>
          <w:szCs w:val="24"/>
        </w:rPr>
        <w:t>What we heard:</w:t>
      </w:r>
    </w:p>
    <w:p w14:paraId="3D0C4EBD" w14:textId="1984CEDA" w:rsidR="009F62C1" w:rsidRPr="00C17D1A" w:rsidRDefault="00304D3B" w:rsidP="009F62C1">
      <w:pPr>
        <w:spacing w:line="276" w:lineRule="auto"/>
      </w:pPr>
      <w:r>
        <w:t>The proposed Multicultural Charter need</w:t>
      </w:r>
      <w:r w:rsidR="00956252">
        <w:t>s</w:t>
      </w:r>
      <w:r>
        <w:t xml:space="preserve"> to </w:t>
      </w:r>
      <w:r w:rsidR="009F62C1">
        <w:t>provide</w:t>
      </w:r>
      <w:r w:rsidR="009F62C1" w:rsidRPr="00C17D1A">
        <w:t xml:space="preserve">: </w:t>
      </w:r>
    </w:p>
    <w:p w14:paraId="1C357D8E" w14:textId="170041DC" w:rsidR="009F62C1" w:rsidRPr="00C17D1A" w:rsidRDefault="009F62C1" w:rsidP="009F62C1">
      <w:pPr>
        <w:numPr>
          <w:ilvl w:val="0"/>
          <w:numId w:val="33"/>
        </w:numPr>
        <w:spacing w:line="276" w:lineRule="auto"/>
      </w:pPr>
      <w:r w:rsidRPr="00C17D1A">
        <w:t xml:space="preserve">Clear definitions, and core values, </w:t>
      </w:r>
      <w:r>
        <w:t xml:space="preserve">for recognising, valuing celebrating and promoting cultural and linguistic diversity </w:t>
      </w:r>
      <w:r w:rsidRPr="00C17D1A">
        <w:t>in the ACT</w:t>
      </w:r>
      <w:r w:rsidR="00956252">
        <w:t>.</w:t>
      </w:r>
    </w:p>
    <w:p w14:paraId="4B1E82B5" w14:textId="049DB0AE" w:rsidR="009F62C1" w:rsidRPr="00C17D1A" w:rsidRDefault="009F62C1" w:rsidP="009F62C1">
      <w:pPr>
        <w:numPr>
          <w:ilvl w:val="0"/>
          <w:numId w:val="33"/>
        </w:numPr>
        <w:spacing w:line="276" w:lineRule="auto"/>
      </w:pPr>
      <w:r w:rsidRPr="00C17D1A">
        <w:t xml:space="preserve">A commitment to </w:t>
      </w:r>
      <w:r>
        <w:t xml:space="preserve">actively </w:t>
      </w:r>
      <w:r w:rsidR="00304D3B">
        <w:t>call out</w:t>
      </w:r>
      <w:r>
        <w:t xml:space="preserve"> </w:t>
      </w:r>
      <w:r w:rsidRPr="00C17D1A">
        <w:t>racism and discrimination</w:t>
      </w:r>
      <w:r w:rsidR="00956252">
        <w:t>.</w:t>
      </w:r>
    </w:p>
    <w:p w14:paraId="6C893696" w14:textId="77777777" w:rsidR="009F62C1" w:rsidRDefault="009F62C1" w:rsidP="009F62C1">
      <w:pPr>
        <w:numPr>
          <w:ilvl w:val="0"/>
          <w:numId w:val="33"/>
        </w:numPr>
        <w:spacing w:line="276" w:lineRule="auto"/>
      </w:pPr>
      <w:r w:rsidRPr="00C17D1A">
        <w:t>Acknowledgement of language as central to the preservation and recognition of cultural identity</w:t>
      </w:r>
      <w:r>
        <w:t>.</w:t>
      </w:r>
    </w:p>
    <w:p w14:paraId="67001AB7" w14:textId="72E04A26" w:rsidR="009F62C1" w:rsidRDefault="009F62C1" w:rsidP="009F62C1">
      <w:bookmarkStart w:id="3" w:name="_Hlk100589967"/>
      <w:r>
        <w:t xml:space="preserve">The </w:t>
      </w:r>
      <w:r w:rsidR="00304D3B">
        <w:t xml:space="preserve">proposed </w:t>
      </w:r>
      <w:r>
        <w:t xml:space="preserve">principles </w:t>
      </w:r>
      <w:r w:rsidR="00304D3B">
        <w:t xml:space="preserve">below intend to speak directly to every Canberran and </w:t>
      </w:r>
      <w:r>
        <w:t xml:space="preserve">place a clear and positive obligation on all Canberrans to understand biases and be open, respectful and </w:t>
      </w:r>
      <w:r w:rsidR="00304D3B">
        <w:t>embracing</w:t>
      </w:r>
      <w:r>
        <w:t xml:space="preserve"> of diversity in all its forms. </w:t>
      </w:r>
    </w:p>
    <w:bookmarkEnd w:id="3"/>
    <w:p w14:paraId="601944D1" w14:textId="308FC6B9" w:rsidR="00304D3B" w:rsidRDefault="00304D3B" w:rsidP="009F62C1">
      <w:pPr>
        <w:pStyle w:val="Default"/>
        <w:rPr>
          <w:b/>
          <w:color w:val="AB4399"/>
        </w:rPr>
      </w:pPr>
      <w:r>
        <w:rPr>
          <w:b/>
          <w:color w:val="AB4399"/>
        </w:rPr>
        <w:t xml:space="preserve">The proposed </w:t>
      </w:r>
      <w:r w:rsidR="00956252">
        <w:rPr>
          <w:b/>
          <w:color w:val="AB4399"/>
        </w:rPr>
        <w:t xml:space="preserve">principles of the </w:t>
      </w:r>
      <w:r>
        <w:rPr>
          <w:b/>
          <w:color w:val="AB4399"/>
        </w:rPr>
        <w:t>Multicultural Charter:</w:t>
      </w:r>
    </w:p>
    <w:p w14:paraId="5A8B65B4" w14:textId="77777777" w:rsidR="00304D3B" w:rsidRDefault="00304D3B" w:rsidP="009F62C1">
      <w:pPr>
        <w:pStyle w:val="Default"/>
        <w:rPr>
          <w:b/>
          <w:color w:val="AB4399"/>
        </w:rPr>
      </w:pPr>
    </w:p>
    <w:p w14:paraId="0A0DD2FF" w14:textId="64FC5A23" w:rsidR="009F62C1" w:rsidRDefault="00304D3B" w:rsidP="009F62C1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Legislative Assembly declares to each and every individual in the ACT that – </w:t>
      </w:r>
    </w:p>
    <w:p w14:paraId="47C7ACF3" w14:textId="685689EB" w:rsidR="00304D3B" w:rsidRDefault="00304D3B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 are entitled to live in a community where there is mutual respect, irrespective of your background, culture or religion or spiritual belief; and</w:t>
      </w:r>
    </w:p>
    <w:p w14:paraId="2CC58B27" w14:textId="11AC2295" w:rsidR="00304D3B" w:rsidRDefault="00304D3B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 have a shared obligation to stop racism, discrimination and the negative effects they have on our community; and</w:t>
      </w:r>
    </w:p>
    <w:p w14:paraId="13B7673A" w14:textId="5BE61A3C" w:rsidR="00304D3B" w:rsidRDefault="00304D3B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 are f</w:t>
      </w:r>
      <w:r w:rsidR="002C79B1">
        <w:rPr>
          <w:color w:val="auto"/>
          <w:sz w:val="21"/>
          <w:szCs w:val="21"/>
        </w:rPr>
        <w:t>r</w:t>
      </w:r>
      <w:r>
        <w:rPr>
          <w:color w:val="auto"/>
          <w:sz w:val="21"/>
          <w:szCs w:val="21"/>
        </w:rPr>
        <w:t>ee and safe to express, practice</w:t>
      </w:r>
      <w:r w:rsidR="0062795A">
        <w:rPr>
          <w:color w:val="auto"/>
          <w:sz w:val="21"/>
          <w:szCs w:val="21"/>
        </w:rPr>
        <w:t>, share and maintain your cultural and religious or spiritual identity; and</w:t>
      </w:r>
    </w:p>
    <w:p w14:paraId="62DB2EBD" w14:textId="723E9201" w:rsidR="0062795A" w:rsidRDefault="0062795A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your varied experiences and personal attributes, as an individual or as part of a community, contribute to the unique expression of your cultural identity, and is recognised and respected; and</w:t>
      </w:r>
    </w:p>
    <w:p w14:paraId="65742E9E" w14:textId="49D67F3A" w:rsidR="0062795A" w:rsidRDefault="0062795A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 belong to the ACT community, and are free to participate on equal terms in the social, economic, civic and political life of the ACT; and</w:t>
      </w:r>
    </w:p>
    <w:p w14:paraId="44DBBDB8" w14:textId="4CAC91C0" w:rsidR="0062795A" w:rsidRDefault="0062795A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whether you are a refugee, migrant or otherwise, you are forever welcome and your contributions to the ACT are valued and recognised; and</w:t>
      </w:r>
    </w:p>
    <w:p w14:paraId="136053C9" w14:textId="3B343F4C" w:rsidR="0062795A" w:rsidRDefault="0062795A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language is central to the preservation and appreciation of cultural identity, and you are free and supported to use, preserve and promote your language; and</w:t>
      </w:r>
    </w:p>
    <w:p w14:paraId="5E6D23D2" w14:textId="38C71C7E" w:rsidR="0062795A" w:rsidRDefault="0062795A" w:rsidP="00304D3B">
      <w:pPr>
        <w:pStyle w:val="Default"/>
        <w:numPr>
          <w:ilvl w:val="0"/>
          <w:numId w:val="53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you are an integral part of the ACT’s cultural, linguistic and religious or spiritual diversity, and are supported to enjoy and celebrate the diversity in all aspects of community life.</w:t>
      </w:r>
    </w:p>
    <w:p w14:paraId="48D76617" w14:textId="77777777" w:rsidR="0062795A" w:rsidRPr="006A3361" w:rsidRDefault="0062795A" w:rsidP="0062795A">
      <w:pPr>
        <w:pStyle w:val="Default"/>
        <w:ind w:left="720"/>
        <w:rPr>
          <w:color w:val="auto"/>
          <w:sz w:val="21"/>
          <w:szCs w:val="21"/>
        </w:rPr>
      </w:pPr>
    </w:p>
    <w:p w14:paraId="0D5BC637" w14:textId="77777777" w:rsidR="0062795A" w:rsidRDefault="0062795A" w:rsidP="009F62C1">
      <w:pPr>
        <w:pStyle w:val="Default"/>
        <w:rPr>
          <w:b/>
          <w:color w:val="AB4399"/>
        </w:rPr>
      </w:pPr>
      <w:r>
        <w:rPr>
          <w:b/>
          <w:color w:val="AB4399"/>
        </w:rPr>
        <w:t>Please tell us:</w:t>
      </w:r>
    </w:p>
    <w:p w14:paraId="759C4701" w14:textId="1F1FB60A" w:rsidR="009F62C1" w:rsidRDefault="00B47729" w:rsidP="009F62C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DB997C" wp14:editId="22973D84">
                <wp:simplePos x="0" y="0"/>
                <wp:positionH relativeFrom="margin">
                  <wp:posOffset>-24765</wp:posOffset>
                </wp:positionH>
                <wp:positionV relativeFrom="paragraph">
                  <wp:posOffset>263525</wp:posOffset>
                </wp:positionV>
                <wp:extent cx="5811520" cy="1280795"/>
                <wp:effectExtent l="19050" t="1905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1280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CF6957" w14:textId="7A95844E" w:rsidR="009F62C1" w:rsidRDefault="009F62C1" w:rsidP="00BD69F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the principles reflect a clear and ambitious vison for the ACT you want to live in?</w:t>
                            </w:r>
                          </w:p>
                          <w:p w14:paraId="5743F138" w14:textId="77777777" w:rsidR="0062795A" w:rsidRPr="00EA3D11" w:rsidRDefault="0062795A" w:rsidP="00BD69F8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34B439" w14:textId="6489E63B" w:rsidR="009F62C1" w:rsidRPr="00EA3D11" w:rsidRDefault="009F62C1" w:rsidP="00BD69F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do you like about the principles?</w:t>
                            </w:r>
                          </w:p>
                          <w:p w14:paraId="05631A4F" w14:textId="77777777" w:rsidR="0062795A" w:rsidRPr="00EA3D11" w:rsidRDefault="0062795A" w:rsidP="00BD69F8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C7E129" w14:textId="67AD334A" w:rsidR="0062795A" w:rsidRPr="00EA3D11" w:rsidRDefault="0062795A" w:rsidP="00BD69F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BD69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 w:rsidRPr="00EA3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they be improved?</w:t>
                            </w:r>
                          </w:p>
                          <w:p w14:paraId="4E247EE8" w14:textId="77777777" w:rsidR="0062795A" w:rsidRDefault="00627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997C" id="Rectangle 2" o:spid="_x0000_s1026" style="position:absolute;margin-left:-1.95pt;margin-top:20.75pt;width:457.6pt;height:100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" fillcolor="window" strokecolor="#7030a0" strokeweight="3pt">
                <v:path arrowok="t"/>
                <v:textbox>
                  <w:txbxContent>
                    <w:p w14:paraId="5BCF6957" w14:textId="7A95844E" w:rsidR="009F62C1" w:rsidRDefault="009F62C1" w:rsidP="00BD69F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3D11">
                        <w:rPr>
                          <w:b/>
                          <w:bCs/>
                          <w:sz w:val="24"/>
                          <w:szCs w:val="24"/>
                        </w:rPr>
                        <w:t>Do the principles reflect a clear and ambitious vison for the ACT you want to live in?</w:t>
                      </w:r>
                    </w:p>
                    <w:p w14:paraId="5743F138" w14:textId="77777777" w:rsidR="0062795A" w:rsidRPr="00EA3D11" w:rsidRDefault="0062795A" w:rsidP="00BD69F8">
                      <w:pPr>
                        <w:pStyle w:val="ListParagraph"/>
                        <w:spacing w:line="276" w:lineRule="auto"/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34B439" w14:textId="6489E63B" w:rsidR="009F62C1" w:rsidRPr="00EA3D11" w:rsidRDefault="009F62C1" w:rsidP="00BD69F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3D11">
                        <w:rPr>
                          <w:b/>
                          <w:bCs/>
                          <w:sz w:val="24"/>
                          <w:szCs w:val="24"/>
                        </w:rPr>
                        <w:t>What do you like about the principles?</w:t>
                      </w:r>
                    </w:p>
                    <w:p w14:paraId="05631A4F" w14:textId="77777777" w:rsidR="0062795A" w:rsidRPr="00EA3D11" w:rsidRDefault="0062795A" w:rsidP="00BD69F8">
                      <w:pPr>
                        <w:pStyle w:val="ListParagraph"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C7E129" w14:textId="67AD334A" w:rsidR="0062795A" w:rsidRPr="00EA3D11" w:rsidRDefault="0062795A" w:rsidP="00BD69F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3D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</w:t>
                      </w:r>
                      <w:r w:rsidR="00BD69F8">
                        <w:rPr>
                          <w:b/>
                          <w:bCs/>
                          <w:sz w:val="24"/>
                          <w:szCs w:val="24"/>
                        </w:rPr>
                        <w:t>can</w:t>
                      </w:r>
                      <w:r w:rsidRPr="00EA3D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they be improved?</w:t>
                      </w:r>
                    </w:p>
                    <w:p w14:paraId="4E247EE8" w14:textId="77777777" w:rsidR="0062795A" w:rsidRDefault="0062795A"/>
                  </w:txbxContent>
                </v:textbox>
                <w10:wrap anchorx="margin"/>
              </v:rect>
            </w:pict>
          </mc:Fallback>
        </mc:AlternateContent>
      </w:r>
    </w:p>
    <w:p w14:paraId="075CDB9E" w14:textId="77777777" w:rsidR="009F62C1" w:rsidRDefault="009F62C1" w:rsidP="009F62C1">
      <w:pPr>
        <w:spacing w:line="276" w:lineRule="auto"/>
      </w:pPr>
    </w:p>
    <w:p w14:paraId="1061DF65" w14:textId="77777777" w:rsidR="009F62C1" w:rsidRDefault="009F62C1" w:rsidP="009F62C1">
      <w:pPr>
        <w:spacing w:line="276" w:lineRule="auto"/>
      </w:pPr>
    </w:p>
    <w:p w14:paraId="15C3D280" w14:textId="77777777" w:rsidR="009F62C1" w:rsidRDefault="009F62C1" w:rsidP="009F62C1">
      <w:pPr>
        <w:spacing w:line="276" w:lineRule="auto"/>
      </w:pPr>
    </w:p>
    <w:p w14:paraId="146F43CE" w14:textId="77777777" w:rsidR="009F62C1" w:rsidRDefault="009F62C1" w:rsidP="009F62C1">
      <w:pPr>
        <w:pStyle w:val="Heading1"/>
        <w:rPr>
          <w:rFonts w:eastAsia="Times New Roman"/>
        </w:rPr>
      </w:pPr>
    </w:p>
    <w:p w14:paraId="0B88FE5F" w14:textId="77777777" w:rsidR="009F62C1" w:rsidRDefault="009F62C1" w:rsidP="009F62C1">
      <w:pPr>
        <w:pStyle w:val="Heading1"/>
        <w:rPr>
          <w:rFonts w:eastAsia="Times New Roman"/>
        </w:rPr>
      </w:pPr>
    </w:p>
    <w:p w14:paraId="21932F65" w14:textId="77777777" w:rsidR="009F62C1" w:rsidRDefault="009F62C1" w:rsidP="009F62C1">
      <w:pPr>
        <w:keepNext/>
        <w:suppressAutoHyphens/>
        <w:spacing w:before="200" w:after="60" w:line="240" w:lineRule="atLeast"/>
        <w:outlineLvl w:val="2"/>
        <w:rPr>
          <w:b/>
          <w:color w:val="AB4399"/>
          <w:sz w:val="38"/>
          <w:szCs w:val="36"/>
        </w:rPr>
      </w:pPr>
      <w:r>
        <w:rPr>
          <w:rFonts w:eastAsia="Times New Roman"/>
        </w:rPr>
        <w:br/>
      </w:r>
    </w:p>
    <w:p w14:paraId="68105921" w14:textId="77777777" w:rsidR="002E1C6E" w:rsidRDefault="002E1C6E">
      <w:pPr>
        <w:spacing w:line="276" w:lineRule="auto"/>
      </w:pPr>
    </w:p>
    <w:sectPr w:rsidR="002E1C6E" w:rsidSect="005115E8">
      <w:headerReference w:type="default" r:id="rId11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A733" w14:textId="77777777" w:rsidR="008C2A98" w:rsidRDefault="008C2A98" w:rsidP="00665B9F">
      <w:pPr>
        <w:spacing w:after="0" w:line="240" w:lineRule="auto"/>
      </w:pPr>
      <w:r>
        <w:separator/>
      </w:r>
    </w:p>
  </w:endnote>
  <w:endnote w:type="continuationSeparator" w:id="0">
    <w:p w14:paraId="28AE2619" w14:textId="77777777" w:rsidR="008C2A98" w:rsidRDefault="008C2A98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14E9" w14:textId="77777777" w:rsidR="008C2A98" w:rsidRDefault="008C2A98" w:rsidP="00665B9F">
      <w:pPr>
        <w:spacing w:after="0" w:line="240" w:lineRule="auto"/>
      </w:pPr>
      <w:r>
        <w:separator/>
      </w:r>
    </w:p>
  </w:footnote>
  <w:footnote w:type="continuationSeparator" w:id="0">
    <w:p w14:paraId="12EC6261" w14:textId="77777777" w:rsidR="008C2A98" w:rsidRDefault="008C2A98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15DB" w14:textId="3D4BFE9E"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54325DFD" wp14:editId="2B4CA687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4C26"/>
    <w:multiLevelType w:val="hybridMultilevel"/>
    <w:tmpl w:val="26A6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55D"/>
    <w:multiLevelType w:val="hybridMultilevel"/>
    <w:tmpl w:val="E3E8ED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94807"/>
    <w:multiLevelType w:val="hybridMultilevel"/>
    <w:tmpl w:val="CE52C8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A6EA7"/>
    <w:multiLevelType w:val="hybridMultilevel"/>
    <w:tmpl w:val="69AC4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49DE"/>
    <w:multiLevelType w:val="hybridMultilevel"/>
    <w:tmpl w:val="149C0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53046"/>
    <w:multiLevelType w:val="hybridMultilevel"/>
    <w:tmpl w:val="718A48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934B1"/>
    <w:multiLevelType w:val="hybridMultilevel"/>
    <w:tmpl w:val="DA081E9E"/>
    <w:lvl w:ilvl="0" w:tplc="192E7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16124"/>
    <w:multiLevelType w:val="hybridMultilevel"/>
    <w:tmpl w:val="C1600C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B7BCD"/>
    <w:multiLevelType w:val="hybridMultilevel"/>
    <w:tmpl w:val="96A2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473E5"/>
    <w:multiLevelType w:val="hybridMultilevel"/>
    <w:tmpl w:val="D09A4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6" w15:restartNumberingAfterBreak="0">
    <w:nsid w:val="5B0A695B"/>
    <w:multiLevelType w:val="hybridMultilevel"/>
    <w:tmpl w:val="9B361494"/>
    <w:lvl w:ilvl="0" w:tplc="B5F03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D325E"/>
    <w:multiLevelType w:val="hybridMultilevel"/>
    <w:tmpl w:val="0F6CF2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A5DB1"/>
    <w:multiLevelType w:val="hybridMultilevel"/>
    <w:tmpl w:val="3BCC493C"/>
    <w:lvl w:ilvl="0" w:tplc="B860B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1144C5"/>
    <w:multiLevelType w:val="hybridMultilevel"/>
    <w:tmpl w:val="2842CC48"/>
    <w:lvl w:ilvl="0" w:tplc="76168A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021E44"/>
    <w:multiLevelType w:val="hybridMultilevel"/>
    <w:tmpl w:val="79FA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61308"/>
    <w:multiLevelType w:val="hybridMultilevel"/>
    <w:tmpl w:val="A9AA4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AD6CE4"/>
    <w:multiLevelType w:val="hybridMultilevel"/>
    <w:tmpl w:val="6CAEF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5926AA"/>
    <w:multiLevelType w:val="hybridMultilevel"/>
    <w:tmpl w:val="F04C1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10288"/>
    <w:multiLevelType w:val="hybridMultilevel"/>
    <w:tmpl w:val="4CBC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24964"/>
    <w:multiLevelType w:val="hybridMultilevel"/>
    <w:tmpl w:val="6EB45FD0"/>
    <w:lvl w:ilvl="0" w:tplc="76168A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020DC"/>
    <w:multiLevelType w:val="hybridMultilevel"/>
    <w:tmpl w:val="BD445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EC14E1"/>
    <w:multiLevelType w:val="hybridMultilevel"/>
    <w:tmpl w:val="705E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7734F"/>
    <w:multiLevelType w:val="hybridMultilevel"/>
    <w:tmpl w:val="E100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1"/>
  </w:num>
  <w:num w:numId="4">
    <w:abstractNumId w:val="35"/>
  </w:num>
  <w:num w:numId="5">
    <w:abstractNumId w:val="27"/>
  </w:num>
  <w:num w:numId="6">
    <w:abstractNumId w:val="18"/>
  </w:num>
  <w:num w:numId="7">
    <w:abstractNumId w:val="49"/>
  </w:num>
  <w:num w:numId="8">
    <w:abstractNumId w:val="24"/>
  </w:num>
  <w:num w:numId="9">
    <w:abstractNumId w:val="12"/>
  </w:num>
  <w:num w:numId="10">
    <w:abstractNumId w:val="28"/>
  </w:num>
  <w:num w:numId="11">
    <w:abstractNumId w:val="22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4"/>
  </w:num>
  <w:num w:numId="17">
    <w:abstractNumId w:val="16"/>
  </w:num>
  <w:num w:numId="18">
    <w:abstractNumId w:val="3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9"/>
  </w:num>
  <w:num w:numId="31">
    <w:abstractNumId w:val="19"/>
  </w:num>
  <w:num w:numId="32">
    <w:abstractNumId w:val="25"/>
  </w:num>
  <w:num w:numId="33">
    <w:abstractNumId w:val="40"/>
  </w:num>
  <w:num w:numId="34">
    <w:abstractNumId w:val="46"/>
  </w:num>
  <w:num w:numId="35">
    <w:abstractNumId w:val="52"/>
  </w:num>
  <w:num w:numId="36">
    <w:abstractNumId w:val="51"/>
  </w:num>
  <w:num w:numId="37">
    <w:abstractNumId w:val="42"/>
  </w:num>
  <w:num w:numId="38">
    <w:abstractNumId w:val="21"/>
  </w:num>
  <w:num w:numId="39">
    <w:abstractNumId w:val="48"/>
  </w:num>
  <w:num w:numId="40">
    <w:abstractNumId w:val="33"/>
  </w:num>
  <w:num w:numId="41">
    <w:abstractNumId w:val="50"/>
  </w:num>
  <w:num w:numId="42">
    <w:abstractNumId w:val="20"/>
  </w:num>
  <w:num w:numId="43">
    <w:abstractNumId w:val="10"/>
  </w:num>
  <w:num w:numId="44">
    <w:abstractNumId w:val="44"/>
  </w:num>
  <w:num w:numId="45">
    <w:abstractNumId w:val="43"/>
  </w:num>
  <w:num w:numId="46">
    <w:abstractNumId w:val="30"/>
  </w:num>
  <w:num w:numId="47">
    <w:abstractNumId w:val="37"/>
  </w:num>
  <w:num w:numId="48">
    <w:abstractNumId w:val="34"/>
  </w:num>
  <w:num w:numId="49">
    <w:abstractNumId w:val="17"/>
  </w:num>
  <w:num w:numId="50">
    <w:abstractNumId w:val="13"/>
  </w:num>
  <w:num w:numId="51">
    <w:abstractNumId w:val="36"/>
  </w:num>
  <w:num w:numId="52">
    <w:abstractNumId w:val="47"/>
  </w:num>
  <w:num w:numId="53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B"/>
    <w:rsid w:val="000016B9"/>
    <w:rsid w:val="000068D5"/>
    <w:rsid w:val="00030790"/>
    <w:rsid w:val="00030CC1"/>
    <w:rsid w:val="00034546"/>
    <w:rsid w:val="00036B92"/>
    <w:rsid w:val="000419C1"/>
    <w:rsid w:val="00042D5C"/>
    <w:rsid w:val="00043B50"/>
    <w:rsid w:val="000446A5"/>
    <w:rsid w:val="0005196D"/>
    <w:rsid w:val="000539D2"/>
    <w:rsid w:val="000650AF"/>
    <w:rsid w:val="00065CEA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D7A2E"/>
    <w:rsid w:val="000E3087"/>
    <w:rsid w:val="000F197A"/>
    <w:rsid w:val="000F388C"/>
    <w:rsid w:val="000F5CCD"/>
    <w:rsid w:val="000F5D86"/>
    <w:rsid w:val="001045A5"/>
    <w:rsid w:val="0011798B"/>
    <w:rsid w:val="00136395"/>
    <w:rsid w:val="00143880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C1FF2"/>
    <w:rsid w:val="001C4EC5"/>
    <w:rsid w:val="001E7690"/>
    <w:rsid w:val="001E76BA"/>
    <w:rsid w:val="002009BA"/>
    <w:rsid w:val="00203525"/>
    <w:rsid w:val="00214101"/>
    <w:rsid w:val="00214A8E"/>
    <w:rsid w:val="00215465"/>
    <w:rsid w:val="00246AAC"/>
    <w:rsid w:val="002479CE"/>
    <w:rsid w:val="00260A25"/>
    <w:rsid w:val="00262E98"/>
    <w:rsid w:val="00263373"/>
    <w:rsid w:val="002846D8"/>
    <w:rsid w:val="00296574"/>
    <w:rsid w:val="0029668D"/>
    <w:rsid w:val="002A0832"/>
    <w:rsid w:val="002A093C"/>
    <w:rsid w:val="002A5458"/>
    <w:rsid w:val="002C6B74"/>
    <w:rsid w:val="002C79B1"/>
    <w:rsid w:val="002D33BC"/>
    <w:rsid w:val="002D6623"/>
    <w:rsid w:val="002E1C6E"/>
    <w:rsid w:val="002E7655"/>
    <w:rsid w:val="002F3300"/>
    <w:rsid w:val="003010B0"/>
    <w:rsid w:val="00304D3B"/>
    <w:rsid w:val="003238CE"/>
    <w:rsid w:val="00331333"/>
    <w:rsid w:val="003439ED"/>
    <w:rsid w:val="003500F4"/>
    <w:rsid w:val="003544DA"/>
    <w:rsid w:val="00354F6D"/>
    <w:rsid w:val="003633F5"/>
    <w:rsid w:val="00376A58"/>
    <w:rsid w:val="003A641C"/>
    <w:rsid w:val="003B13F4"/>
    <w:rsid w:val="003D4DBC"/>
    <w:rsid w:val="003F6475"/>
    <w:rsid w:val="0040658C"/>
    <w:rsid w:val="00411A3D"/>
    <w:rsid w:val="004162E3"/>
    <w:rsid w:val="00442701"/>
    <w:rsid w:val="004439BD"/>
    <w:rsid w:val="00445D18"/>
    <w:rsid w:val="004502A1"/>
    <w:rsid w:val="00452B15"/>
    <w:rsid w:val="00455B0A"/>
    <w:rsid w:val="004563B4"/>
    <w:rsid w:val="00456DB0"/>
    <w:rsid w:val="00462EA4"/>
    <w:rsid w:val="004720AE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17B3A"/>
    <w:rsid w:val="0052472A"/>
    <w:rsid w:val="0053763A"/>
    <w:rsid w:val="005638F1"/>
    <w:rsid w:val="005654E8"/>
    <w:rsid w:val="00576D35"/>
    <w:rsid w:val="00577AA3"/>
    <w:rsid w:val="0058377A"/>
    <w:rsid w:val="00585942"/>
    <w:rsid w:val="00586AC8"/>
    <w:rsid w:val="005A60DB"/>
    <w:rsid w:val="005B369E"/>
    <w:rsid w:val="005C54B5"/>
    <w:rsid w:val="005C72CC"/>
    <w:rsid w:val="005E5305"/>
    <w:rsid w:val="006046FF"/>
    <w:rsid w:val="00622565"/>
    <w:rsid w:val="0062795A"/>
    <w:rsid w:val="0063036E"/>
    <w:rsid w:val="00632F54"/>
    <w:rsid w:val="00633AF4"/>
    <w:rsid w:val="00635734"/>
    <w:rsid w:val="00635C80"/>
    <w:rsid w:val="00643FDB"/>
    <w:rsid w:val="006515F5"/>
    <w:rsid w:val="006610FF"/>
    <w:rsid w:val="00665B9F"/>
    <w:rsid w:val="00675EFB"/>
    <w:rsid w:val="00680C6F"/>
    <w:rsid w:val="00685229"/>
    <w:rsid w:val="006875BB"/>
    <w:rsid w:val="0069624A"/>
    <w:rsid w:val="006A2843"/>
    <w:rsid w:val="006A3361"/>
    <w:rsid w:val="006A6360"/>
    <w:rsid w:val="006B2FC1"/>
    <w:rsid w:val="006B6FEC"/>
    <w:rsid w:val="006C1037"/>
    <w:rsid w:val="006D2273"/>
    <w:rsid w:val="006D5CDC"/>
    <w:rsid w:val="006F7929"/>
    <w:rsid w:val="00700EA6"/>
    <w:rsid w:val="00702513"/>
    <w:rsid w:val="0073089A"/>
    <w:rsid w:val="00731AE2"/>
    <w:rsid w:val="00752EAD"/>
    <w:rsid w:val="0076392F"/>
    <w:rsid w:val="0078659C"/>
    <w:rsid w:val="0078787C"/>
    <w:rsid w:val="007903B1"/>
    <w:rsid w:val="0079069F"/>
    <w:rsid w:val="007A6A50"/>
    <w:rsid w:val="007D1FEC"/>
    <w:rsid w:val="007D26DC"/>
    <w:rsid w:val="007D5985"/>
    <w:rsid w:val="007E49F3"/>
    <w:rsid w:val="007E76A2"/>
    <w:rsid w:val="00810221"/>
    <w:rsid w:val="00810457"/>
    <w:rsid w:val="00815AAF"/>
    <w:rsid w:val="008266EE"/>
    <w:rsid w:val="00826FDC"/>
    <w:rsid w:val="00832B4A"/>
    <w:rsid w:val="00833EA0"/>
    <w:rsid w:val="008459DC"/>
    <w:rsid w:val="00850978"/>
    <w:rsid w:val="008545F3"/>
    <w:rsid w:val="0086024E"/>
    <w:rsid w:val="00860B3E"/>
    <w:rsid w:val="00865374"/>
    <w:rsid w:val="00875C35"/>
    <w:rsid w:val="00886A94"/>
    <w:rsid w:val="0089332C"/>
    <w:rsid w:val="0089461A"/>
    <w:rsid w:val="008A2D11"/>
    <w:rsid w:val="008A593B"/>
    <w:rsid w:val="008C2A98"/>
    <w:rsid w:val="008C65F9"/>
    <w:rsid w:val="008C6BE9"/>
    <w:rsid w:val="008D2D94"/>
    <w:rsid w:val="008D37D2"/>
    <w:rsid w:val="008E6747"/>
    <w:rsid w:val="00902FAD"/>
    <w:rsid w:val="0092592D"/>
    <w:rsid w:val="00936F16"/>
    <w:rsid w:val="00937B2B"/>
    <w:rsid w:val="00941A30"/>
    <w:rsid w:val="00947539"/>
    <w:rsid w:val="0095114D"/>
    <w:rsid w:val="00956252"/>
    <w:rsid w:val="0096313F"/>
    <w:rsid w:val="00966ABA"/>
    <w:rsid w:val="00975520"/>
    <w:rsid w:val="009972DF"/>
    <w:rsid w:val="009B4E4A"/>
    <w:rsid w:val="009B5F43"/>
    <w:rsid w:val="009B7419"/>
    <w:rsid w:val="009C0369"/>
    <w:rsid w:val="009E0B59"/>
    <w:rsid w:val="009E391E"/>
    <w:rsid w:val="009E4EC4"/>
    <w:rsid w:val="009E60A1"/>
    <w:rsid w:val="009F62C1"/>
    <w:rsid w:val="00A0167F"/>
    <w:rsid w:val="00A25DFF"/>
    <w:rsid w:val="00A53F9C"/>
    <w:rsid w:val="00A541B9"/>
    <w:rsid w:val="00A55BAA"/>
    <w:rsid w:val="00A56436"/>
    <w:rsid w:val="00A71462"/>
    <w:rsid w:val="00A759DC"/>
    <w:rsid w:val="00A7771C"/>
    <w:rsid w:val="00A80C2F"/>
    <w:rsid w:val="00AA618D"/>
    <w:rsid w:val="00AA6E5F"/>
    <w:rsid w:val="00AB3779"/>
    <w:rsid w:val="00AB6DED"/>
    <w:rsid w:val="00AB7D32"/>
    <w:rsid w:val="00AC56BA"/>
    <w:rsid w:val="00AC5820"/>
    <w:rsid w:val="00AD606C"/>
    <w:rsid w:val="00AE2693"/>
    <w:rsid w:val="00AE3905"/>
    <w:rsid w:val="00AE3E57"/>
    <w:rsid w:val="00AE507F"/>
    <w:rsid w:val="00AE6BD7"/>
    <w:rsid w:val="00AF112C"/>
    <w:rsid w:val="00AF4E7F"/>
    <w:rsid w:val="00B02277"/>
    <w:rsid w:val="00B20EE8"/>
    <w:rsid w:val="00B23196"/>
    <w:rsid w:val="00B33EFC"/>
    <w:rsid w:val="00B347EC"/>
    <w:rsid w:val="00B40CCC"/>
    <w:rsid w:val="00B47729"/>
    <w:rsid w:val="00B51BF2"/>
    <w:rsid w:val="00B51C5D"/>
    <w:rsid w:val="00B525C2"/>
    <w:rsid w:val="00B52648"/>
    <w:rsid w:val="00B533C3"/>
    <w:rsid w:val="00B55DBF"/>
    <w:rsid w:val="00B612A9"/>
    <w:rsid w:val="00B6508B"/>
    <w:rsid w:val="00B70B52"/>
    <w:rsid w:val="00B71D00"/>
    <w:rsid w:val="00B7364A"/>
    <w:rsid w:val="00BB3989"/>
    <w:rsid w:val="00BC2150"/>
    <w:rsid w:val="00BC21E9"/>
    <w:rsid w:val="00BC6211"/>
    <w:rsid w:val="00BD69F8"/>
    <w:rsid w:val="00C140C2"/>
    <w:rsid w:val="00C17AE1"/>
    <w:rsid w:val="00C17D1A"/>
    <w:rsid w:val="00C30FA2"/>
    <w:rsid w:val="00C348AF"/>
    <w:rsid w:val="00C34A60"/>
    <w:rsid w:val="00C34F4D"/>
    <w:rsid w:val="00C777B3"/>
    <w:rsid w:val="00C82173"/>
    <w:rsid w:val="00C837F2"/>
    <w:rsid w:val="00C85938"/>
    <w:rsid w:val="00C871AC"/>
    <w:rsid w:val="00C973B7"/>
    <w:rsid w:val="00CB5B48"/>
    <w:rsid w:val="00CB7CEE"/>
    <w:rsid w:val="00CC3EDD"/>
    <w:rsid w:val="00CE2769"/>
    <w:rsid w:val="00CE5298"/>
    <w:rsid w:val="00CF5A26"/>
    <w:rsid w:val="00D0113D"/>
    <w:rsid w:val="00D05E52"/>
    <w:rsid w:val="00D2026C"/>
    <w:rsid w:val="00D249CA"/>
    <w:rsid w:val="00D24F1A"/>
    <w:rsid w:val="00D441E6"/>
    <w:rsid w:val="00D51B7A"/>
    <w:rsid w:val="00D5471F"/>
    <w:rsid w:val="00D57FD3"/>
    <w:rsid w:val="00D63564"/>
    <w:rsid w:val="00D70364"/>
    <w:rsid w:val="00D72E45"/>
    <w:rsid w:val="00D760F0"/>
    <w:rsid w:val="00D853FD"/>
    <w:rsid w:val="00DB04F9"/>
    <w:rsid w:val="00DB064A"/>
    <w:rsid w:val="00DB2BCD"/>
    <w:rsid w:val="00DB76EC"/>
    <w:rsid w:val="00DD1627"/>
    <w:rsid w:val="00DD35A4"/>
    <w:rsid w:val="00DD5857"/>
    <w:rsid w:val="00DD6496"/>
    <w:rsid w:val="00DD7FA7"/>
    <w:rsid w:val="00DE4BE4"/>
    <w:rsid w:val="00DF41D5"/>
    <w:rsid w:val="00E020B6"/>
    <w:rsid w:val="00E20794"/>
    <w:rsid w:val="00E25F01"/>
    <w:rsid w:val="00E27E63"/>
    <w:rsid w:val="00E30105"/>
    <w:rsid w:val="00E43F8B"/>
    <w:rsid w:val="00E561E7"/>
    <w:rsid w:val="00E61206"/>
    <w:rsid w:val="00E65672"/>
    <w:rsid w:val="00E666BB"/>
    <w:rsid w:val="00E670FD"/>
    <w:rsid w:val="00E73B61"/>
    <w:rsid w:val="00E753AA"/>
    <w:rsid w:val="00E76B0B"/>
    <w:rsid w:val="00E817B2"/>
    <w:rsid w:val="00E850F8"/>
    <w:rsid w:val="00E93F07"/>
    <w:rsid w:val="00E95368"/>
    <w:rsid w:val="00EA3D11"/>
    <w:rsid w:val="00EB18F0"/>
    <w:rsid w:val="00EB5F01"/>
    <w:rsid w:val="00EC7585"/>
    <w:rsid w:val="00ED62C0"/>
    <w:rsid w:val="00EF2C56"/>
    <w:rsid w:val="00EF63A6"/>
    <w:rsid w:val="00F03CC0"/>
    <w:rsid w:val="00F04053"/>
    <w:rsid w:val="00F05E53"/>
    <w:rsid w:val="00F11E01"/>
    <w:rsid w:val="00F141C9"/>
    <w:rsid w:val="00F15362"/>
    <w:rsid w:val="00F217C7"/>
    <w:rsid w:val="00F43E6B"/>
    <w:rsid w:val="00F43F2C"/>
    <w:rsid w:val="00F47ECA"/>
    <w:rsid w:val="00F5066C"/>
    <w:rsid w:val="00F53D3C"/>
    <w:rsid w:val="00F65D04"/>
    <w:rsid w:val="00F826ED"/>
    <w:rsid w:val="00F875BD"/>
    <w:rsid w:val="00F93D87"/>
    <w:rsid w:val="00F9630E"/>
    <w:rsid w:val="00FB1226"/>
    <w:rsid w:val="00FB3938"/>
    <w:rsid w:val="00FB48CE"/>
    <w:rsid w:val="00FC70CA"/>
    <w:rsid w:val="00FE0459"/>
    <w:rsid w:val="00FE11B2"/>
    <w:rsid w:val="00FE4237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6EED98"/>
  <w15:docId w15:val="{6E6C311C-0824-4FA2-8915-6AF94EB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paragraph" w:customStyle="1" w:styleId="Default">
    <w:name w:val="Default"/>
    <w:rsid w:val="00C17D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D1A"/>
    <w:pPr>
      <w:spacing w:after="160" w:line="240" w:lineRule="auto"/>
    </w:pPr>
    <w:rPr>
      <w:rFonts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D1A"/>
    <w:rPr>
      <w:sz w:val="20"/>
      <w:szCs w:val="20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C17D1A"/>
    <w:rPr>
      <w:rFonts w:cs="Times New Roman"/>
      <w:sz w:val="21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536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68"/>
    <w:pPr>
      <w:spacing w:after="200"/>
    </w:pPr>
    <w:rPr>
      <w:rFonts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68"/>
    <w:rPr>
      <w:rFonts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F6475"/>
    <w:pPr>
      <w:spacing w:after="0" w:line="240" w:lineRule="auto"/>
    </w:pPr>
    <w:rPr>
      <w:rFonts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14" ma:contentTypeDescription="Create a new document." ma:contentTypeScope="" ma:versionID="57a100798adcc29ee3a050cbf76c1b0c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df203c2a3c173520a8c78e3f73b14466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Props1.xml><?xml version="1.0" encoding="utf-8"?>
<ds:datastoreItem xmlns:ds="http://schemas.openxmlformats.org/officeDocument/2006/customXml" ds:itemID="{909F93E9-FB59-449A-A194-78CB0B729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AD213-28F7-4F70-805D-10FEED88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ACT Government</dc:creator>
  <cp:keywords/>
  <dc:description/>
  <cp:lastModifiedBy>Wells, Jenny</cp:lastModifiedBy>
  <cp:revision>2</cp:revision>
  <cp:lastPrinted>2016-09-21T00:45:00Z</cp:lastPrinted>
  <dcterms:created xsi:type="dcterms:W3CDTF">2022-06-01T02:11:00Z</dcterms:created>
  <dcterms:modified xsi:type="dcterms:W3CDTF">2022-06-01T02:11:00Z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