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40D8" w14:textId="0762BAC8" w:rsidR="0076020B" w:rsidRPr="00EE26BC" w:rsidRDefault="0076020B" w:rsidP="00EE26BC">
      <w:pPr>
        <w:rPr>
          <w:rFonts w:ascii="Montserrat" w:hAnsi="Montserrat" w:cs="Mongolian Baiti"/>
          <w:b/>
          <w:bCs/>
          <w:color w:val="002060"/>
          <w:sz w:val="28"/>
          <w:szCs w:val="28"/>
          <w:lang w:val="en-AU"/>
        </w:rPr>
      </w:pPr>
      <w:r w:rsidRPr="00EE26BC">
        <w:rPr>
          <w:rFonts w:ascii="Montserrat" w:hAnsi="Montserrat" w:cs="Mongolian Baiti"/>
          <w:b/>
          <w:bCs/>
          <w:color w:val="002060"/>
          <w:sz w:val="28"/>
          <w:szCs w:val="28"/>
          <w:lang w:val="en-AU"/>
        </w:rPr>
        <w:t xml:space="preserve">Discussion Paper: </w:t>
      </w:r>
      <w:r w:rsidR="00E64F99" w:rsidRPr="00EE26BC">
        <w:rPr>
          <w:rFonts w:ascii="Montserrat" w:hAnsi="Montserrat" w:cs="Mongolian Baiti"/>
          <w:b/>
          <w:bCs/>
          <w:color w:val="002060"/>
          <w:sz w:val="28"/>
          <w:szCs w:val="28"/>
          <w:lang w:val="en-AU"/>
        </w:rPr>
        <w:t>Proposed Amendments to the Domestic Violence Agencies Act 198</w:t>
      </w:r>
      <w:r w:rsidR="005F10EA" w:rsidRPr="00EE26BC">
        <w:rPr>
          <w:rFonts w:ascii="Montserrat" w:hAnsi="Montserrat" w:cs="Mongolian Baiti"/>
          <w:b/>
          <w:bCs/>
          <w:color w:val="002060"/>
          <w:sz w:val="28"/>
          <w:szCs w:val="28"/>
          <w:lang w:val="en-AU"/>
        </w:rPr>
        <w:t>6</w:t>
      </w:r>
    </w:p>
    <w:p w14:paraId="20B25974" w14:textId="71A4365F" w:rsidR="009E0079" w:rsidRPr="00EE26BC" w:rsidRDefault="0076020B" w:rsidP="00EE26BC">
      <w:pPr>
        <w:spacing w:line="240" w:lineRule="auto"/>
        <w:rPr>
          <w:rFonts w:ascii="Montserrat" w:hAnsi="Montserrat"/>
          <w:sz w:val="21"/>
          <w:szCs w:val="21"/>
          <w:lang w:val="en-AU"/>
        </w:rPr>
      </w:pPr>
      <w:r w:rsidRPr="00EE26BC">
        <w:rPr>
          <w:rFonts w:ascii="Montserrat" w:hAnsi="Montserrat"/>
          <w:sz w:val="21"/>
          <w:szCs w:val="21"/>
          <w:lang w:val="en-AU"/>
        </w:rPr>
        <w:t xml:space="preserve">The purpose of this discussion paper is to inform and guide consultation about </w:t>
      </w:r>
      <w:r w:rsidR="00E64F99" w:rsidRPr="00EE26BC">
        <w:rPr>
          <w:rFonts w:ascii="Montserrat" w:hAnsi="Montserrat"/>
          <w:sz w:val="21"/>
          <w:szCs w:val="21"/>
          <w:lang w:val="en-AU"/>
        </w:rPr>
        <w:t>proposed amendments to the Domestic Violence Agencies Act 198</w:t>
      </w:r>
      <w:r w:rsidR="005F10EA" w:rsidRPr="00EE26BC">
        <w:rPr>
          <w:rFonts w:ascii="Montserrat" w:hAnsi="Montserrat"/>
          <w:sz w:val="21"/>
          <w:szCs w:val="21"/>
          <w:lang w:val="en-AU"/>
        </w:rPr>
        <w:t>6</w:t>
      </w:r>
      <w:r w:rsidRPr="00EE26BC">
        <w:rPr>
          <w:rFonts w:ascii="Montserrat" w:hAnsi="Montserrat"/>
          <w:sz w:val="21"/>
          <w:szCs w:val="21"/>
          <w:lang w:val="en-AU"/>
        </w:rPr>
        <w:t xml:space="preserve">. The changes aim to allow </w:t>
      </w:r>
      <w:r w:rsidR="00E64F99" w:rsidRPr="00EE26BC">
        <w:rPr>
          <w:rFonts w:ascii="Montserrat" w:hAnsi="Montserrat"/>
          <w:sz w:val="21"/>
          <w:szCs w:val="21"/>
          <w:lang w:val="en-AU"/>
        </w:rPr>
        <w:t>government and non-government agencies</w:t>
      </w:r>
      <w:r w:rsidRPr="00EE26BC">
        <w:rPr>
          <w:rFonts w:ascii="Montserrat" w:hAnsi="Montserrat"/>
          <w:sz w:val="21"/>
          <w:szCs w:val="21"/>
          <w:lang w:val="en-AU"/>
        </w:rPr>
        <w:t xml:space="preserve"> </w:t>
      </w:r>
      <w:r w:rsidR="00E64F99" w:rsidRPr="00EE26BC">
        <w:rPr>
          <w:rFonts w:ascii="Montserrat" w:hAnsi="Montserrat"/>
          <w:sz w:val="21"/>
          <w:szCs w:val="21"/>
          <w:lang w:val="en-AU"/>
        </w:rPr>
        <w:t xml:space="preserve">in the ACT </w:t>
      </w:r>
      <w:r w:rsidRPr="00EE26BC">
        <w:rPr>
          <w:rFonts w:ascii="Montserrat" w:hAnsi="Montserrat"/>
          <w:sz w:val="21"/>
          <w:szCs w:val="21"/>
          <w:lang w:val="en-AU"/>
        </w:rPr>
        <w:t xml:space="preserve">to </w:t>
      </w:r>
      <w:r w:rsidR="009E0079" w:rsidRPr="00EE26BC">
        <w:rPr>
          <w:rFonts w:ascii="Montserrat" w:hAnsi="Montserrat"/>
          <w:sz w:val="21"/>
          <w:szCs w:val="21"/>
          <w:lang w:val="en-AU"/>
        </w:rPr>
        <w:t>work together</w:t>
      </w:r>
      <w:r w:rsidRPr="00EE26BC">
        <w:rPr>
          <w:rFonts w:ascii="Montserrat" w:hAnsi="Montserrat"/>
          <w:sz w:val="21"/>
          <w:szCs w:val="21"/>
          <w:lang w:val="en-AU"/>
        </w:rPr>
        <w:t xml:space="preserve"> </w:t>
      </w:r>
      <w:r w:rsidR="009E0079" w:rsidRPr="00EE26BC">
        <w:rPr>
          <w:rFonts w:ascii="Montserrat" w:hAnsi="Montserrat"/>
          <w:sz w:val="21"/>
          <w:szCs w:val="21"/>
          <w:lang w:val="en-AU"/>
        </w:rPr>
        <w:t xml:space="preserve">to provide a more integrated case management approach to respond to domestic and family violence matters in the ACT. </w:t>
      </w:r>
    </w:p>
    <w:p w14:paraId="6560A1BC" w14:textId="21359C1A" w:rsidR="0076020B" w:rsidRPr="00EE26BC" w:rsidRDefault="0076020B" w:rsidP="00EE26BC">
      <w:pPr>
        <w:spacing w:line="240" w:lineRule="auto"/>
        <w:rPr>
          <w:rFonts w:ascii="Montserrat" w:hAnsi="Montserrat"/>
          <w:sz w:val="21"/>
          <w:szCs w:val="21"/>
          <w:lang w:val="en-AU"/>
        </w:rPr>
      </w:pPr>
      <w:r w:rsidRPr="00EE26BC">
        <w:rPr>
          <w:rFonts w:ascii="Montserrat" w:hAnsi="Montserrat"/>
          <w:sz w:val="21"/>
          <w:szCs w:val="21"/>
          <w:lang w:val="en-AU"/>
        </w:rPr>
        <w:t>The ACT Government is undertaking this consultation process to ensure transparency, seek feedback on the proposed legislative changes, and consider how these amendments may be implemented.</w:t>
      </w:r>
    </w:p>
    <w:p w14:paraId="5D636F1D" w14:textId="77777777" w:rsidR="00C14468" w:rsidRPr="00EE26BC" w:rsidRDefault="0076020B" w:rsidP="00EE26BC">
      <w:pPr>
        <w:spacing w:line="240" w:lineRule="auto"/>
        <w:rPr>
          <w:rFonts w:ascii="Montserrat" w:hAnsi="Montserrat"/>
          <w:sz w:val="21"/>
          <w:szCs w:val="21"/>
          <w:lang w:val="en-AU"/>
        </w:rPr>
      </w:pPr>
      <w:r w:rsidRPr="00EE26BC">
        <w:rPr>
          <w:rFonts w:ascii="Montserrat" w:hAnsi="Montserrat"/>
          <w:sz w:val="21"/>
          <w:szCs w:val="21"/>
          <w:lang w:val="en-AU"/>
        </w:rPr>
        <w:t xml:space="preserve">While we have included a copy of the draft </w:t>
      </w:r>
      <w:r w:rsidR="00E64F99" w:rsidRPr="00EE26BC">
        <w:rPr>
          <w:rFonts w:ascii="Montserrat" w:hAnsi="Montserrat"/>
          <w:sz w:val="21"/>
          <w:szCs w:val="21"/>
          <w:lang w:val="en-AU"/>
        </w:rPr>
        <w:t xml:space="preserve">Domestic Violence Agencies (Information Sharing Amendment Bill (the Bill) </w:t>
      </w:r>
      <w:r w:rsidRPr="00EE26BC">
        <w:rPr>
          <w:rFonts w:ascii="Montserrat" w:hAnsi="Montserrat"/>
          <w:sz w:val="21"/>
          <w:szCs w:val="21"/>
          <w:lang w:val="en-AU"/>
        </w:rPr>
        <w:t xml:space="preserve">to accompany this discussion paper, it is important to recognise that </w:t>
      </w:r>
      <w:r w:rsidR="00C14468" w:rsidRPr="00EE26BC">
        <w:rPr>
          <w:rFonts w:ascii="Montserrat" w:hAnsi="Montserrat"/>
          <w:sz w:val="21"/>
          <w:szCs w:val="21"/>
          <w:lang w:val="en-AU"/>
        </w:rPr>
        <w:t>this Bill is a work</w:t>
      </w:r>
      <w:r w:rsidRPr="00EE26BC">
        <w:rPr>
          <w:rFonts w:ascii="Montserrat" w:hAnsi="Montserrat"/>
          <w:sz w:val="21"/>
          <w:szCs w:val="21"/>
          <w:lang w:val="en-AU"/>
        </w:rPr>
        <w:t xml:space="preserve"> in progress</w:t>
      </w:r>
      <w:r w:rsidR="00C14468" w:rsidRPr="00EE26BC">
        <w:rPr>
          <w:rFonts w:ascii="Montserrat" w:hAnsi="Montserrat"/>
          <w:sz w:val="21"/>
          <w:szCs w:val="21"/>
          <w:lang w:val="en-AU"/>
        </w:rPr>
        <w:t xml:space="preserve"> and</w:t>
      </w:r>
      <w:r w:rsidRPr="00EE26BC">
        <w:rPr>
          <w:rFonts w:ascii="Montserrat" w:hAnsi="Montserrat"/>
          <w:sz w:val="21"/>
          <w:szCs w:val="21"/>
          <w:lang w:val="en-AU"/>
        </w:rPr>
        <w:t xml:space="preserve"> just a starting point. </w:t>
      </w:r>
    </w:p>
    <w:p w14:paraId="22A378D5" w14:textId="541E4A71" w:rsidR="0076020B" w:rsidRPr="00EE26BC" w:rsidRDefault="0076020B" w:rsidP="00EE26BC">
      <w:pPr>
        <w:spacing w:line="240" w:lineRule="auto"/>
        <w:rPr>
          <w:rFonts w:ascii="Montserrat" w:hAnsi="Montserrat"/>
          <w:sz w:val="21"/>
          <w:szCs w:val="21"/>
          <w:lang w:val="en-AU"/>
        </w:rPr>
      </w:pPr>
      <w:r w:rsidRPr="00EE26BC">
        <w:rPr>
          <w:rFonts w:ascii="Montserrat" w:hAnsi="Montserrat"/>
          <w:sz w:val="21"/>
          <w:szCs w:val="21"/>
          <w:lang w:val="en-AU"/>
        </w:rPr>
        <w:t xml:space="preserve">We welcome feedback on both the draft Bill and the issues raised in this discussion paper. We encourage submissions from all members of the community, including individuals. We are particularly interested to hear from people from diverse communities and experiences. </w:t>
      </w:r>
    </w:p>
    <w:p w14:paraId="745F42FD" w14:textId="77777777" w:rsidR="0076020B" w:rsidRPr="00EE26BC" w:rsidRDefault="0076020B" w:rsidP="00EE26BC">
      <w:pPr>
        <w:spacing w:line="240" w:lineRule="auto"/>
        <w:rPr>
          <w:rFonts w:ascii="Montserrat" w:hAnsi="Montserrat"/>
          <w:sz w:val="21"/>
          <w:szCs w:val="21"/>
          <w:lang w:val="en-AU"/>
        </w:rPr>
      </w:pPr>
      <w:r w:rsidRPr="00EE26BC">
        <w:rPr>
          <w:rFonts w:ascii="Montserrat" w:hAnsi="Montserrat"/>
          <w:sz w:val="21"/>
          <w:szCs w:val="21"/>
          <w:lang w:val="en-AU"/>
        </w:rPr>
        <w:t>How to get involved</w:t>
      </w:r>
    </w:p>
    <w:p w14:paraId="0599EC49" w14:textId="289D2E3A" w:rsidR="0076020B" w:rsidRPr="00EE26BC" w:rsidRDefault="0076020B" w:rsidP="00EE26BC">
      <w:pPr>
        <w:spacing w:line="240" w:lineRule="auto"/>
        <w:rPr>
          <w:rFonts w:ascii="Montserrat" w:hAnsi="Montserrat"/>
          <w:sz w:val="21"/>
          <w:szCs w:val="21"/>
          <w:lang w:val="en-AU"/>
        </w:rPr>
      </w:pPr>
      <w:r w:rsidRPr="00EE26BC">
        <w:rPr>
          <w:rFonts w:ascii="Montserrat" w:hAnsi="Montserrat"/>
          <w:sz w:val="21"/>
          <w:szCs w:val="21"/>
          <w:lang w:val="en-AU"/>
        </w:rPr>
        <w:t xml:space="preserve">You may wish to comment on </w:t>
      </w:r>
      <w:r w:rsidR="0067715B" w:rsidRPr="00EE26BC">
        <w:rPr>
          <w:rFonts w:ascii="Montserrat" w:hAnsi="Montserrat"/>
          <w:sz w:val="21"/>
          <w:szCs w:val="21"/>
          <w:lang w:val="en-AU"/>
        </w:rPr>
        <w:t>all issues</w:t>
      </w:r>
      <w:r w:rsidRPr="00EE26BC">
        <w:rPr>
          <w:rFonts w:ascii="Montserrat" w:hAnsi="Montserrat"/>
          <w:sz w:val="21"/>
          <w:szCs w:val="21"/>
          <w:lang w:val="en-AU"/>
        </w:rPr>
        <w:t xml:space="preserve"> covered in this paper, or only the </w:t>
      </w:r>
      <w:r w:rsidR="0067715B" w:rsidRPr="00EE26BC">
        <w:rPr>
          <w:rFonts w:ascii="Montserrat" w:hAnsi="Montserrat"/>
          <w:sz w:val="21"/>
          <w:szCs w:val="21"/>
          <w:lang w:val="en-AU"/>
        </w:rPr>
        <w:t>issues</w:t>
      </w:r>
      <w:r w:rsidRPr="00EE26BC">
        <w:rPr>
          <w:rFonts w:ascii="Montserrat" w:hAnsi="Montserrat"/>
          <w:sz w:val="21"/>
          <w:szCs w:val="21"/>
          <w:lang w:val="en-AU"/>
        </w:rPr>
        <w:t xml:space="preserve"> that are of particular interest to you. You can provide comments or make a submission on the proposed legislation by:</w:t>
      </w:r>
    </w:p>
    <w:p w14:paraId="0FB026BB" w14:textId="77777777" w:rsidR="0076020B" w:rsidRPr="00EE26BC" w:rsidRDefault="0076020B" w:rsidP="0076020B">
      <w:pPr>
        <w:pStyle w:val="ListParagraph"/>
        <w:numPr>
          <w:ilvl w:val="0"/>
          <w:numId w:val="1"/>
        </w:numPr>
        <w:rPr>
          <w:rFonts w:ascii="Montserrat" w:eastAsia="Calibri" w:hAnsi="Montserrat" w:cstheme="minorHAnsi"/>
          <w:color w:val="0563C1"/>
          <w:sz w:val="21"/>
          <w:szCs w:val="21"/>
          <w:u w:val="single"/>
        </w:rPr>
      </w:pPr>
      <w:r w:rsidRPr="00EE26BC">
        <w:rPr>
          <w:rFonts w:ascii="Montserrat" w:eastAsia="Calibri" w:hAnsi="Montserrat" w:cstheme="minorHAnsi"/>
          <w:sz w:val="21"/>
          <w:szCs w:val="21"/>
        </w:rPr>
        <w:t xml:space="preserve">Email: </w:t>
      </w:r>
      <w:hyperlink r:id="rId11">
        <w:r w:rsidRPr="00EE26BC">
          <w:rPr>
            <w:rStyle w:val="Hyperlink"/>
            <w:rFonts w:ascii="Montserrat" w:eastAsia="Calibri" w:hAnsi="Montserrat" w:cstheme="minorHAnsi"/>
            <w:sz w:val="21"/>
            <w:szCs w:val="21"/>
          </w:rPr>
          <w:t>saferfamilies@act.gov.au</w:t>
        </w:r>
      </w:hyperlink>
    </w:p>
    <w:p w14:paraId="73CA7E6A" w14:textId="77777777" w:rsidR="0076020B" w:rsidRPr="00EE26BC" w:rsidRDefault="0076020B" w:rsidP="0076020B">
      <w:pPr>
        <w:spacing w:line="257" w:lineRule="auto"/>
        <w:rPr>
          <w:rFonts w:ascii="Montserrat" w:hAnsi="Montserrat" w:cstheme="minorHAnsi"/>
          <w:color w:val="0070C0"/>
          <w:sz w:val="21"/>
          <w:szCs w:val="21"/>
        </w:rPr>
      </w:pPr>
      <w:r w:rsidRPr="00EE26BC">
        <w:rPr>
          <w:rFonts w:ascii="Montserrat" w:eastAsia="Calibri" w:hAnsi="Montserrat" w:cstheme="minorHAnsi"/>
          <w:color w:val="0070C0"/>
          <w:sz w:val="21"/>
          <w:szCs w:val="21"/>
          <w:u w:val="single"/>
        </w:rPr>
        <w:t xml:space="preserve">Submissions and responses close at 5pm, 31 October 2022. </w:t>
      </w:r>
    </w:p>
    <w:p w14:paraId="3A60A856" w14:textId="77777777" w:rsidR="0076020B" w:rsidRPr="00EE26BC" w:rsidRDefault="0076020B" w:rsidP="00EE26BC">
      <w:pPr>
        <w:rPr>
          <w:rFonts w:ascii="Montserrat" w:hAnsi="Montserrat" w:cstheme="minorHAnsi"/>
          <w:b/>
          <w:bCs/>
          <w:color w:val="0070C0"/>
          <w:sz w:val="21"/>
          <w:szCs w:val="21"/>
          <w:lang w:val="en-AU"/>
        </w:rPr>
      </w:pPr>
      <w:r w:rsidRPr="00EE26BC">
        <w:rPr>
          <w:rFonts w:ascii="Montserrat" w:hAnsi="Montserrat" w:cstheme="minorHAnsi"/>
          <w:b/>
          <w:bCs/>
          <w:color w:val="0070C0"/>
          <w:sz w:val="21"/>
          <w:szCs w:val="21"/>
          <w:lang w:val="en-AU"/>
        </w:rPr>
        <w:t>Privacy statement</w:t>
      </w:r>
    </w:p>
    <w:p w14:paraId="2926C096" w14:textId="0ECF4C9E" w:rsidR="0076020B" w:rsidRPr="00EE26BC" w:rsidRDefault="0076020B" w:rsidP="0076020B">
      <w:pPr>
        <w:spacing w:line="257" w:lineRule="auto"/>
        <w:rPr>
          <w:rFonts w:ascii="Montserrat" w:hAnsi="Montserrat" w:cstheme="minorHAnsi"/>
          <w:sz w:val="21"/>
          <w:szCs w:val="21"/>
        </w:rPr>
      </w:pPr>
      <w:r w:rsidRPr="00EE26BC">
        <w:rPr>
          <w:rFonts w:ascii="Montserrat" w:eastAsia="Calibri" w:hAnsi="Montserrat" w:cstheme="minorHAnsi"/>
          <w:sz w:val="21"/>
          <w:szCs w:val="21"/>
        </w:rPr>
        <w:t xml:space="preserve">Personal information in your comments or submission will be collected by the </w:t>
      </w:r>
      <w:r w:rsidR="0067715B" w:rsidRPr="00EE26BC">
        <w:rPr>
          <w:rFonts w:ascii="Montserrat" w:eastAsia="Calibri" w:hAnsi="Montserrat" w:cstheme="minorHAnsi"/>
          <w:sz w:val="21"/>
          <w:szCs w:val="21"/>
        </w:rPr>
        <w:t xml:space="preserve">ACT Government </w:t>
      </w:r>
      <w:r w:rsidRPr="00EE26BC">
        <w:rPr>
          <w:rFonts w:ascii="Montserrat" w:eastAsia="Calibri" w:hAnsi="Montserrat" w:cstheme="minorHAnsi"/>
          <w:sz w:val="21"/>
          <w:szCs w:val="21"/>
        </w:rPr>
        <w:t xml:space="preserve">Community Services Directorate (CSD) for the purposes of informing the development of legislation. CSD may contact you for further information on the issues you raise. Your comments or submission may also be provided to others with an interest in these reforms. </w:t>
      </w:r>
    </w:p>
    <w:p w14:paraId="4EB7100F" w14:textId="0435000B" w:rsidR="0076020B" w:rsidRPr="00EE26BC" w:rsidRDefault="0076020B" w:rsidP="0076020B">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If you would like your submission, or any part of it, to be treated as confidential, please indicate this clearly. Please note that all submissions may be subject to disclosure under the </w:t>
      </w:r>
      <w:r w:rsidRPr="00EE26BC">
        <w:rPr>
          <w:rFonts w:ascii="Montserrat" w:eastAsia="Calibri" w:hAnsi="Montserrat" w:cstheme="minorHAnsi"/>
          <w:i/>
          <w:iCs/>
          <w:sz w:val="21"/>
          <w:szCs w:val="21"/>
        </w:rPr>
        <w:t>Freedom of Information</w:t>
      </w:r>
      <w:r w:rsidRPr="00EE26BC">
        <w:rPr>
          <w:rFonts w:ascii="Montserrat" w:eastAsia="Calibri" w:hAnsi="Montserrat" w:cstheme="minorHAnsi"/>
          <w:sz w:val="21"/>
          <w:szCs w:val="21"/>
        </w:rPr>
        <w:t xml:space="preserve"> </w:t>
      </w:r>
      <w:r w:rsidRPr="00EE26BC">
        <w:rPr>
          <w:rFonts w:ascii="Montserrat" w:eastAsia="Calibri" w:hAnsi="Montserrat" w:cstheme="minorHAnsi"/>
          <w:i/>
          <w:iCs/>
          <w:sz w:val="21"/>
          <w:szCs w:val="21"/>
        </w:rPr>
        <w:t>Act</w:t>
      </w:r>
      <w:r w:rsidRPr="00EE26BC">
        <w:rPr>
          <w:rFonts w:ascii="Montserrat" w:eastAsia="Calibri" w:hAnsi="Montserrat" w:cstheme="minorHAnsi"/>
          <w:sz w:val="21"/>
          <w:szCs w:val="21"/>
        </w:rPr>
        <w:t xml:space="preserve">. </w:t>
      </w:r>
    </w:p>
    <w:p w14:paraId="5FEFF9EC" w14:textId="77777777" w:rsidR="0076020B" w:rsidRPr="00BF7492" w:rsidRDefault="0076020B" w:rsidP="0076020B">
      <w:pPr>
        <w:spacing w:line="257" w:lineRule="auto"/>
        <w:rPr>
          <w:rFonts w:ascii="Montserrat" w:hAnsi="Montserrat" w:cstheme="minorHAnsi"/>
          <w:b/>
          <w:bCs/>
          <w:color w:val="0070C0"/>
          <w:sz w:val="21"/>
          <w:szCs w:val="21"/>
        </w:rPr>
      </w:pPr>
      <w:r w:rsidRPr="00BF7492">
        <w:rPr>
          <w:rFonts w:ascii="Montserrat" w:eastAsia="Calibri Light" w:hAnsi="Montserrat" w:cstheme="minorHAnsi"/>
          <w:b/>
          <w:bCs/>
          <w:color w:val="0070C0"/>
          <w:sz w:val="21"/>
          <w:szCs w:val="21"/>
        </w:rPr>
        <w:t>Summary of new law</w:t>
      </w:r>
    </w:p>
    <w:p w14:paraId="61D706DC" w14:textId="77777777" w:rsidR="00EE26BC" w:rsidRDefault="0076020B" w:rsidP="0076020B">
      <w:pPr>
        <w:spacing w:line="257" w:lineRule="auto"/>
        <w:rPr>
          <w:rFonts w:ascii="Montserrat" w:eastAsia="Calibri" w:hAnsi="Montserrat" w:cstheme="minorHAnsi"/>
          <w:sz w:val="21"/>
          <w:szCs w:val="21"/>
        </w:rPr>
        <w:sectPr w:rsidR="00EE26BC" w:rsidSect="00EE26BC">
          <w:headerReference w:type="default" r:id="rId12"/>
          <w:footerReference w:type="default" r:id="rId13"/>
          <w:headerReference w:type="first" r:id="rId14"/>
          <w:footerReference w:type="first" r:id="rId15"/>
          <w:pgSz w:w="11906" w:h="16838"/>
          <w:pgMar w:top="3555" w:right="1440" w:bottom="1440" w:left="1440" w:header="709" w:footer="709" w:gutter="0"/>
          <w:cols w:space="708"/>
          <w:titlePg/>
          <w:docGrid w:linePitch="360"/>
        </w:sectPr>
      </w:pPr>
      <w:r w:rsidRPr="00EE26BC">
        <w:rPr>
          <w:rFonts w:ascii="Montserrat" w:eastAsia="Calibri" w:hAnsi="Montserrat" w:cstheme="minorHAnsi"/>
          <w:sz w:val="21"/>
          <w:szCs w:val="21"/>
        </w:rPr>
        <w:t xml:space="preserve">The draft Bill will amend the </w:t>
      </w:r>
      <w:r w:rsidRPr="00EE26BC">
        <w:rPr>
          <w:rFonts w:ascii="Montserrat" w:eastAsia="Calibri" w:hAnsi="Montserrat" w:cstheme="minorHAnsi"/>
          <w:i/>
          <w:iCs/>
          <w:color w:val="000000" w:themeColor="text1"/>
          <w:sz w:val="21"/>
          <w:szCs w:val="21"/>
        </w:rPr>
        <w:t>Domestic Violence Agencies Act 1986</w:t>
      </w:r>
      <w:r w:rsidRPr="00EE26BC">
        <w:rPr>
          <w:rFonts w:ascii="Montserrat" w:eastAsia="Calibri" w:hAnsi="Montserrat" w:cstheme="minorHAnsi"/>
          <w:sz w:val="21"/>
          <w:szCs w:val="21"/>
        </w:rPr>
        <w:t xml:space="preserve"> </w:t>
      </w:r>
      <w:r w:rsidR="0067715B" w:rsidRPr="00EE26BC">
        <w:rPr>
          <w:rFonts w:ascii="Montserrat" w:eastAsia="Calibri" w:hAnsi="Montserrat" w:cstheme="minorHAnsi"/>
          <w:sz w:val="21"/>
          <w:szCs w:val="21"/>
        </w:rPr>
        <w:t xml:space="preserve">to allow government and non-government agencies in the ACT to work together to </w:t>
      </w:r>
      <w:r w:rsidRPr="00EE26BC">
        <w:rPr>
          <w:rFonts w:ascii="Montserrat" w:eastAsia="Calibri" w:hAnsi="Montserrat" w:cstheme="minorHAnsi"/>
          <w:sz w:val="21"/>
          <w:szCs w:val="21"/>
        </w:rPr>
        <w:t>provide a</w:t>
      </w:r>
      <w:r w:rsidR="0067715B" w:rsidRPr="00EE26BC">
        <w:rPr>
          <w:rFonts w:ascii="Montserrat" w:eastAsia="Calibri" w:hAnsi="Montserrat" w:cstheme="minorHAnsi"/>
          <w:sz w:val="21"/>
          <w:szCs w:val="21"/>
        </w:rPr>
        <w:t xml:space="preserve"> more</w:t>
      </w:r>
      <w:r w:rsidRPr="00EE26BC">
        <w:rPr>
          <w:rFonts w:ascii="Montserrat" w:eastAsia="Calibri" w:hAnsi="Montserrat" w:cstheme="minorHAnsi"/>
          <w:sz w:val="21"/>
          <w:szCs w:val="21"/>
        </w:rPr>
        <w:t xml:space="preserve"> integrated case management approach to respond to domestic and family </w:t>
      </w:r>
    </w:p>
    <w:p w14:paraId="1453B0D9" w14:textId="688B575F" w:rsidR="0076020B" w:rsidRPr="00EE26BC" w:rsidRDefault="0076020B" w:rsidP="0076020B">
      <w:pPr>
        <w:spacing w:line="257" w:lineRule="auto"/>
        <w:rPr>
          <w:rFonts w:ascii="Montserrat" w:hAnsi="Montserrat" w:cstheme="minorHAnsi"/>
          <w:sz w:val="21"/>
          <w:szCs w:val="21"/>
        </w:rPr>
      </w:pPr>
      <w:r w:rsidRPr="00EE26BC">
        <w:rPr>
          <w:rFonts w:ascii="Montserrat" w:eastAsia="Calibri" w:hAnsi="Montserrat" w:cstheme="minorHAnsi"/>
          <w:sz w:val="21"/>
          <w:szCs w:val="21"/>
        </w:rPr>
        <w:lastRenderedPageBreak/>
        <w:t>violence matters in the ACT</w:t>
      </w:r>
      <w:r w:rsidR="0067715B" w:rsidRPr="00EE26BC">
        <w:rPr>
          <w:rFonts w:ascii="Montserrat" w:eastAsia="Calibri" w:hAnsi="Montserrat" w:cstheme="minorHAnsi"/>
          <w:sz w:val="21"/>
          <w:szCs w:val="21"/>
        </w:rPr>
        <w:t>.</w:t>
      </w:r>
      <w:r w:rsidRPr="00EE26BC">
        <w:rPr>
          <w:rFonts w:ascii="Montserrat" w:eastAsia="Calibri" w:hAnsi="Montserrat" w:cstheme="minorHAnsi"/>
          <w:sz w:val="21"/>
          <w:szCs w:val="21"/>
        </w:rPr>
        <w:t xml:space="preserve"> </w:t>
      </w:r>
      <w:r w:rsidR="0067715B" w:rsidRPr="00EE26BC">
        <w:rPr>
          <w:rFonts w:ascii="Montserrat" w:eastAsia="Calibri" w:hAnsi="Montserrat" w:cstheme="minorHAnsi"/>
          <w:sz w:val="21"/>
          <w:szCs w:val="21"/>
        </w:rPr>
        <w:t>This will</w:t>
      </w:r>
      <w:r w:rsidRPr="00EE26BC">
        <w:rPr>
          <w:rFonts w:ascii="Montserrat" w:eastAsia="Calibri" w:hAnsi="Montserrat" w:cstheme="minorHAnsi"/>
          <w:sz w:val="21"/>
          <w:szCs w:val="21"/>
        </w:rPr>
        <w:t xml:space="preserve"> </w:t>
      </w:r>
      <w:r w:rsidR="00DA3674" w:rsidRPr="00EE26BC">
        <w:rPr>
          <w:rFonts w:ascii="Montserrat" w:eastAsia="Calibri" w:hAnsi="Montserrat" w:cstheme="minorHAnsi"/>
          <w:sz w:val="21"/>
          <w:szCs w:val="21"/>
        </w:rPr>
        <w:t>allow agencies to better anticipate needs and provide support for people experiencing domestic and family violence to protect their safety.</w:t>
      </w:r>
    </w:p>
    <w:p w14:paraId="55FF7AEA" w14:textId="009403C6" w:rsidR="00272290" w:rsidRPr="00EE26BC" w:rsidRDefault="00AE13F6" w:rsidP="00272290">
      <w:pPr>
        <w:rPr>
          <w:rFonts w:ascii="Montserrat" w:hAnsi="Montserrat" w:cstheme="minorHAnsi"/>
          <w:sz w:val="21"/>
          <w:szCs w:val="21"/>
        </w:rPr>
      </w:pPr>
      <w:r w:rsidRPr="00EE26BC">
        <w:rPr>
          <w:rFonts w:ascii="Montserrat" w:eastAsia="Calibri" w:hAnsi="Montserrat" w:cstheme="minorHAnsi"/>
          <w:sz w:val="21"/>
          <w:szCs w:val="21"/>
        </w:rPr>
        <w:t>I</w:t>
      </w:r>
      <w:r w:rsidR="00272290" w:rsidRPr="00EE26BC">
        <w:rPr>
          <w:rFonts w:ascii="Montserrat" w:eastAsia="Calibri" w:hAnsi="Montserrat" w:cstheme="minorHAnsi"/>
          <w:sz w:val="21"/>
          <w:szCs w:val="21"/>
        </w:rPr>
        <w:t xml:space="preserve">t is envisaged that regulations and </w:t>
      </w:r>
      <w:r w:rsidR="0009001E" w:rsidRPr="00EE26BC">
        <w:rPr>
          <w:rFonts w:ascii="Montserrat" w:eastAsia="Calibri" w:hAnsi="Montserrat" w:cstheme="minorHAnsi"/>
          <w:sz w:val="21"/>
          <w:szCs w:val="21"/>
        </w:rPr>
        <w:t>m</w:t>
      </w:r>
      <w:r w:rsidR="00272290" w:rsidRPr="00EE26BC">
        <w:rPr>
          <w:rFonts w:ascii="Montserrat" w:eastAsia="Calibri" w:hAnsi="Montserrat" w:cstheme="minorHAnsi"/>
          <w:sz w:val="21"/>
          <w:szCs w:val="21"/>
        </w:rPr>
        <w:t xml:space="preserve">inisterial </w:t>
      </w:r>
      <w:r w:rsidR="0009001E" w:rsidRPr="00EE26BC">
        <w:rPr>
          <w:rFonts w:ascii="Montserrat" w:eastAsia="Calibri" w:hAnsi="Montserrat" w:cstheme="minorHAnsi"/>
          <w:sz w:val="21"/>
          <w:szCs w:val="21"/>
        </w:rPr>
        <w:t>g</w:t>
      </w:r>
      <w:r w:rsidR="00272290" w:rsidRPr="00EE26BC">
        <w:rPr>
          <w:rFonts w:ascii="Montserrat" w:eastAsia="Calibri" w:hAnsi="Montserrat" w:cstheme="minorHAnsi"/>
          <w:sz w:val="21"/>
          <w:szCs w:val="21"/>
        </w:rPr>
        <w:t xml:space="preserve">uidelines will be drafted to support the Bill to address the issues outlined in this discussion paper. </w:t>
      </w:r>
      <w:r w:rsidR="00F855E7" w:rsidRPr="00EE26BC">
        <w:rPr>
          <w:rFonts w:ascii="Montserrat" w:eastAsia="Calibri" w:hAnsi="Montserrat" w:cstheme="minorHAnsi"/>
          <w:sz w:val="21"/>
          <w:szCs w:val="21"/>
        </w:rPr>
        <w:t>We encourage your feedback on an</w:t>
      </w:r>
      <w:r w:rsidR="00F50E48" w:rsidRPr="00EE26BC">
        <w:rPr>
          <w:rFonts w:ascii="Montserrat" w:eastAsia="Calibri" w:hAnsi="Montserrat" w:cstheme="minorHAnsi"/>
          <w:sz w:val="21"/>
          <w:szCs w:val="21"/>
        </w:rPr>
        <w:t xml:space="preserve">y additional issues that should be covered by </w:t>
      </w:r>
      <w:r w:rsidR="00E21342" w:rsidRPr="00EE26BC">
        <w:rPr>
          <w:rFonts w:ascii="Montserrat" w:eastAsia="Calibri" w:hAnsi="Montserrat" w:cstheme="minorHAnsi"/>
          <w:sz w:val="21"/>
          <w:szCs w:val="21"/>
        </w:rPr>
        <w:t xml:space="preserve">regulations and </w:t>
      </w:r>
      <w:r w:rsidR="0009001E" w:rsidRPr="00EE26BC">
        <w:rPr>
          <w:rFonts w:ascii="Montserrat" w:eastAsia="Calibri" w:hAnsi="Montserrat" w:cstheme="minorHAnsi"/>
          <w:sz w:val="21"/>
          <w:szCs w:val="21"/>
        </w:rPr>
        <w:t>m</w:t>
      </w:r>
      <w:r w:rsidR="00F50E48" w:rsidRPr="00EE26BC">
        <w:rPr>
          <w:rFonts w:ascii="Montserrat" w:eastAsia="Calibri" w:hAnsi="Montserrat" w:cstheme="minorHAnsi"/>
          <w:sz w:val="21"/>
          <w:szCs w:val="21"/>
        </w:rPr>
        <w:t xml:space="preserve">inisterial </w:t>
      </w:r>
      <w:r w:rsidR="0009001E" w:rsidRPr="00EE26BC">
        <w:rPr>
          <w:rFonts w:ascii="Montserrat" w:eastAsia="Calibri" w:hAnsi="Montserrat" w:cstheme="minorHAnsi"/>
          <w:sz w:val="21"/>
          <w:szCs w:val="21"/>
        </w:rPr>
        <w:t>g</w:t>
      </w:r>
      <w:r w:rsidR="00F50E48" w:rsidRPr="00EE26BC">
        <w:rPr>
          <w:rFonts w:ascii="Montserrat" w:eastAsia="Calibri" w:hAnsi="Montserrat" w:cstheme="minorHAnsi"/>
          <w:sz w:val="21"/>
          <w:szCs w:val="21"/>
        </w:rPr>
        <w:t>uidelines.</w:t>
      </w:r>
    </w:p>
    <w:p w14:paraId="4F87D3B8" w14:textId="77777777" w:rsidR="00F959BB" w:rsidRPr="00EE26BC" w:rsidRDefault="00F959BB" w:rsidP="00F959BB">
      <w:pPr>
        <w:spacing w:line="257" w:lineRule="auto"/>
        <w:rPr>
          <w:rFonts w:ascii="Montserrat" w:eastAsia="Calibri Light" w:hAnsi="Montserrat" w:cstheme="minorHAnsi"/>
          <w:b/>
          <w:bCs/>
          <w:color w:val="0070C0"/>
          <w:sz w:val="21"/>
          <w:szCs w:val="21"/>
        </w:rPr>
      </w:pPr>
      <w:r w:rsidRPr="00EE26BC">
        <w:rPr>
          <w:rFonts w:ascii="Montserrat" w:eastAsia="Calibri Light" w:hAnsi="Montserrat" w:cstheme="minorHAnsi"/>
          <w:b/>
          <w:bCs/>
          <w:color w:val="0070C0"/>
          <w:sz w:val="21"/>
          <w:szCs w:val="21"/>
        </w:rPr>
        <w:t>Terminology</w:t>
      </w:r>
    </w:p>
    <w:p w14:paraId="28D21E19" w14:textId="77777777" w:rsidR="00F959BB" w:rsidRPr="00EE26BC" w:rsidRDefault="00F959BB" w:rsidP="00F959BB">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Throughout this document, the term ‘person at risk’ is used to describe a person subject to risk of domestic and family violence. ‘Person using violence’ is used to describe a person using (or allegedly using) violence against the person at risk. </w:t>
      </w:r>
    </w:p>
    <w:p w14:paraId="4CCCC937" w14:textId="0DC7E5F6" w:rsidR="00F959BB" w:rsidRPr="00EE26BC" w:rsidRDefault="00F959BB" w:rsidP="00F959BB">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This language differs slightly from the words used in the Bill, where ‘at-risk person’ is used to describe a person subject to risk of domestic and family violence, and ‘person of concern’ is used to describe the person using violence.</w:t>
      </w:r>
    </w:p>
    <w:p w14:paraId="5F3D92C3" w14:textId="77777777" w:rsidR="0076020B" w:rsidRPr="00BF7492" w:rsidRDefault="0076020B" w:rsidP="0076020B">
      <w:pPr>
        <w:spacing w:line="257" w:lineRule="auto"/>
        <w:rPr>
          <w:rFonts w:ascii="Montserrat" w:hAnsi="Montserrat" w:cstheme="minorHAnsi"/>
          <w:b/>
          <w:bCs/>
          <w:color w:val="0070C0"/>
          <w:sz w:val="21"/>
          <w:szCs w:val="21"/>
        </w:rPr>
      </w:pPr>
      <w:r w:rsidRPr="00BF7492">
        <w:rPr>
          <w:rFonts w:ascii="Montserrat" w:eastAsia="Calibri Light" w:hAnsi="Montserrat" w:cstheme="minorHAnsi"/>
          <w:b/>
          <w:bCs/>
          <w:color w:val="0070C0"/>
          <w:sz w:val="21"/>
          <w:szCs w:val="21"/>
        </w:rPr>
        <w:t>Introduction - Working towards a more integrated response in the ACT</w:t>
      </w:r>
    </w:p>
    <w:p w14:paraId="53ACDFD8" w14:textId="657CA659" w:rsidR="00827E16" w:rsidRPr="00EE26BC" w:rsidRDefault="00827E16" w:rsidP="00827E16">
      <w:pPr>
        <w:spacing w:line="257" w:lineRule="auto"/>
        <w:rPr>
          <w:rFonts w:ascii="Montserrat" w:hAnsi="Montserrat" w:cstheme="minorHAnsi"/>
          <w:sz w:val="21"/>
          <w:szCs w:val="21"/>
        </w:rPr>
      </w:pPr>
      <w:r w:rsidRPr="00EE26BC">
        <w:rPr>
          <w:rFonts w:ascii="Montserrat" w:hAnsi="Montserrat" w:cstheme="minorHAnsi"/>
          <w:sz w:val="21"/>
          <w:szCs w:val="21"/>
        </w:rPr>
        <w:t xml:space="preserve">If the broad service system is going to deliver effective responses to domestic and family violence it is critical that it takes a consistent, informed, </w:t>
      </w:r>
      <w:proofErr w:type="gramStart"/>
      <w:r w:rsidRPr="00EE26BC">
        <w:rPr>
          <w:rFonts w:ascii="Montserrat" w:hAnsi="Montserrat" w:cstheme="minorHAnsi"/>
          <w:sz w:val="21"/>
          <w:szCs w:val="21"/>
        </w:rPr>
        <w:t>integrated</w:t>
      </w:r>
      <w:proofErr w:type="gramEnd"/>
      <w:r w:rsidRPr="00EE26BC">
        <w:rPr>
          <w:rFonts w:ascii="Montserrat" w:hAnsi="Montserrat" w:cstheme="minorHAnsi"/>
          <w:sz w:val="21"/>
          <w:szCs w:val="21"/>
        </w:rPr>
        <w:t xml:space="preserve"> and supportive approach</w:t>
      </w:r>
      <w:r w:rsidR="001A4940" w:rsidRPr="00EE26BC">
        <w:rPr>
          <w:rFonts w:ascii="Montserrat" w:hAnsi="Montserrat" w:cstheme="minorHAnsi"/>
          <w:sz w:val="21"/>
          <w:szCs w:val="21"/>
        </w:rPr>
        <w:t>. An effective service system</w:t>
      </w:r>
      <w:r w:rsidR="00435453" w:rsidRPr="00EE26BC">
        <w:rPr>
          <w:rFonts w:ascii="Montserrat" w:hAnsi="Montserrat" w:cstheme="minorHAnsi"/>
          <w:sz w:val="21"/>
          <w:szCs w:val="21"/>
        </w:rPr>
        <w:t xml:space="preserve"> must include a way that</w:t>
      </w:r>
      <w:r w:rsidRPr="00EE26BC">
        <w:rPr>
          <w:rFonts w:ascii="Montserrat" w:hAnsi="Montserrat" w:cstheme="minorHAnsi"/>
          <w:sz w:val="21"/>
          <w:szCs w:val="21"/>
        </w:rPr>
        <w:t xml:space="preserve"> </w:t>
      </w:r>
      <w:r w:rsidR="00435453" w:rsidRPr="00EE26BC">
        <w:rPr>
          <w:rFonts w:ascii="Montserrat" w:hAnsi="Montserrat" w:cstheme="minorHAnsi"/>
          <w:sz w:val="21"/>
          <w:szCs w:val="21"/>
        </w:rPr>
        <w:t>agencies can communicate with each other</w:t>
      </w:r>
      <w:r w:rsidRPr="00EE26BC">
        <w:rPr>
          <w:rFonts w:ascii="Montserrat" w:hAnsi="Montserrat" w:cstheme="minorHAnsi"/>
          <w:sz w:val="21"/>
          <w:szCs w:val="21"/>
        </w:rPr>
        <w:t xml:space="preserve"> to obtain an accurate picture of risk and implement appropriate risk management strategies.</w:t>
      </w:r>
    </w:p>
    <w:p w14:paraId="2A143C49" w14:textId="4574A86A" w:rsidR="00827E16" w:rsidRPr="00EE26BC" w:rsidRDefault="00827E16" w:rsidP="00827E16">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Following the tragic death of Bradyn Dillon in 2016, the ACT Government </w:t>
      </w:r>
      <w:r w:rsidR="008003A9" w:rsidRPr="00EE26BC">
        <w:rPr>
          <w:rFonts w:ascii="Montserrat" w:eastAsia="Calibri" w:hAnsi="Montserrat" w:cstheme="minorHAnsi"/>
          <w:sz w:val="21"/>
          <w:szCs w:val="21"/>
        </w:rPr>
        <w:t>initiated an</w:t>
      </w:r>
      <w:r w:rsidRPr="00EE26BC">
        <w:rPr>
          <w:rFonts w:ascii="Montserrat" w:eastAsia="Calibri" w:hAnsi="Montserrat" w:cstheme="minorHAnsi"/>
          <w:sz w:val="21"/>
          <w:szCs w:val="21"/>
        </w:rPr>
        <w:t xml:space="preserve"> inquiry into system level responses to family violence in the ACT, led by Laurie </w:t>
      </w:r>
      <w:proofErr w:type="spellStart"/>
      <w:r w:rsidRPr="00EE26BC">
        <w:rPr>
          <w:rFonts w:ascii="Montserrat" w:eastAsia="Calibri" w:hAnsi="Montserrat" w:cstheme="minorHAnsi"/>
          <w:sz w:val="21"/>
          <w:szCs w:val="21"/>
        </w:rPr>
        <w:t>Glanfield</w:t>
      </w:r>
      <w:proofErr w:type="spellEnd"/>
      <w:r w:rsidRPr="00EE26BC">
        <w:rPr>
          <w:rFonts w:ascii="Montserrat" w:eastAsia="Calibri" w:hAnsi="Montserrat" w:cstheme="minorHAnsi"/>
          <w:sz w:val="21"/>
          <w:szCs w:val="21"/>
        </w:rPr>
        <w:t>.</w:t>
      </w:r>
      <w:r w:rsidRPr="00EE26BC">
        <w:rPr>
          <w:rStyle w:val="FootnoteReference"/>
          <w:rFonts w:ascii="Montserrat" w:eastAsia="Calibri" w:hAnsi="Montserrat" w:cstheme="minorHAnsi"/>
          <w:sz w:val="21"/>
          <w:szCs w:val="21"/>
        </w:rPr>
        <w:footnoteReference w:id="2"/>
      </w:r>
      <w:r w:rsidRPr="00EE26BC">
        <w:rPr>
          <w:rFonts w:ascii="Montserrat" w:eastAsia="Calibri" w:hAnsi="Montserrat" w:cstheme="minorHAnsi"/>
          <w:sz w:val="21"/>
          <w:szCs w:val="21"/>
        </w:rPr>
        <w:t xml:space="preserve"> The </w:t>
      </w:r>
      <w:proofErr w:type="spellStart"/>
      <w:r w:rsidRPr="00EE26BC">
        <w:rPr>
          <w:rFonts w:ascii="Montserrat" w:eastAsia="Calibri" w:hAnsi="Montserrat" w:cstheme="minorHAnsi"/>
          <w:sz w:val="21"/>
          <w:szCs w:val="21"/>
        </w:rPr>
        <w:t>Glanfield</w:t>
      </w:r>
      <w:proofErr w:type="spellEnd"/>
      <w:r w:rsidRPr="00EE26BC">
        <w:rPr>
          <w:rFonts w:ascii="Montserrat" w:eastAsia="Calibri" w:hAnsi="Montserrat" w:cstheme="minorHAnsi"/>
          <w:sz w:val="21"/>
          <w:szCs w:val="21"/>
        </w:rPr>
        <w:t xml:space="preserve"> inquiry undertook a comprehensive review into system level responses to domestic and family violence, through the lens of Bradyn’s case. </w:t>
      </w:r>
    </w:p>
    <w:p w14:paraId="655975B0" w14:textId="4D7E76B7" w:rsidR="00827E16" w:rsidRPr="00EE26BC" w:rsidRDefault="00827E16" w:rsidP="00827E16">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While the inquiry identified no absolute </w:t>
      </w:r>
      <w:r w:rsidRPr="00EE26BC">
        <w:rPr>
          <w:rFonts w:ascii="Montserrat" w:eastAsia="Calibri" w:hAnsi="Montserrat" w:cstheme="minorHAnsi"/>
          <w:i/>
          <w:iCs/>
          <w:sz w:val="21"/>
          <w:szCs w:val="21"/>
        </w:rPr>
        <w:t>legislative impediments</w:t>
      </w:r>
      <w:r w:rsidRPr="00EE26BC">
        <w:rPr>
          <w:rFonts w:ascii="Montserrat" w:eastAsia="Calibri" w:hAnsi="Montserrat" w:cstheme="minorHAnsi"/>
          <w:sz w:val="21"/>
          <w:szCs w:val="21"/>
        </w:rPr>
        <w:t xml:space="preserve"> to </w:t>
      </w:r>
      <w:r w:rsidR="00DA3674" w:rsidRPr="00EE26BC">
        <w:rPr>
          <w:rFonts w:ascii="Montserrat" w:eastAsia="Calibri" w:hAnsi="Montserrat" w:cstheme="minorHAnsi"/>
          <w:sz w:val="21"/>
          <w:szCs w:val="21"/>
        </w:rPr>
        <w:t>communication between agencies</w:t>
      </w:r>
      <w:r w:rsidRPr="00EE26BC">
        <w:rPr>
          <w:rFonts w:ascii="Montserrat" w:eastAsia="Calibri" w:hAnsi="Montserrat" w:cstheme="minorHAnsi"/>
          <w:sz w:val="21"/>
          <w:szCs w:val="21"/>
        </w:rPr>
        <w:t xml:space="preserve">, it did find </w:t>
      </w:r>
      <w:r w:rsidRPr="00EE26BC">
        <w:rPr>
          <w:rFonts w:ascii="Montserrat" w:eastAsia="Calibri" w:hAnsi="Montserrat" w:cstheme="minorHAnsi"/>
          <w:i/>
          <w:iCs/>
          <w:sz w:val="21"/>
          <w:szCs w:val="21"/>
        </w:rPr>
        <w:t>perceived impediments</w:t>
      </w:r>
      <w:r w:rsidRPr="00EE26BC">
        <w:rPr>
          <w:rFonts w:ascii="Montserrat" w:eastAsia="Calibri" w:hAnsi="Montserrat" w:cstheme="minorHAnsi"/>
          <w:sz w:val="21"/>
          <w:szCs w:val="21"/>
        </w:rPr>
        <w:t xml:space="preserve"> to </w:t>
      </w:r>
      <w:r w:rsidR="00DA3674" w:rsidRPr="00EE26BC">
        <w:rPr>
          <w:rFonts w:ascii="Montserrat" w:eastAsia="Calibri" w:hAnsi="Montserrat" w:cstheme="minorHAnsi"/>
          <w:sz w:val="21"/>
          <w:szCs w:val="21"/>
        </w:rPr>
        <w:t>communication</w:t>
      </w:r>
      <w:r w:rsidRPr="00EE26BC">
        <w:rPr>
          <w:rFonts w:ascii="Montserrat" w:eastAsia="Calibri" w:hAnsi="Montserrat" w:cstheme="minorHAnsi"/>
          <w:sz w:val="21"/>
          <w:szCs w:val="21"/>
        </w:rPr>
        <w:t xml:space="preserve"> between agencies. While </w:t>
      </w:r>
      <w:r w:rsidR="001C5369" w:rsidRPr="00EE26BC">
        <w:rPr>
          <w:rFonts w:ascii="Montserrat" w:eastAsia="Calibri" w:hAnsi="Montserrat" w:cstheme="minorHAnsi"/>
          <w:sz w:val="21"/>
          <w:szCs w:val="21"/>
        </w:rPr>
        <w:t>agencies</w:t>
      </w:r>
      <w:r w:rsidRPr="00EE26BC">
        <w:rPr>
          <w:rFonts w:ascii="Montserrat" w:eastAsia="Calibri" w:hAnsi="Montserrat" w:cstheme="minorHAnsi"/>
          <w:sz w:val="21"/>
          <w:szCs w:val="21"/>
        </w:rPr>
        <w:t xml:space="preserve"> </w:t>
      </w:r>
      <w:r w:rsidR="00DA3674" w:rsidRPr="00EE26BC">
        <w:rPr>
          <w:rFonts w:ascii="Montserrat" w:eastAsia="Calibri" w:hAnsi="Montserrat" w:cstheme="minorHAnsi"/>
          <w:sz w:val="21"/>
          <w:szCs w:val="21"/>
        </w:rPr>
        <w:t>can</w:t>
      </w:r>
      <w:r w:rsidRPr="00EE26BC">
        <w:rPr>
          <w:rFonts w:ascii="Montserrat" w:eastAsia="Calibri" w:hAnsi="Montserrat" w:cstheme="minorHAnsi"/>
          <w:sz w:val="21"/>
          <w:szCs w:val="21"/>
        </w:rPr>
        <w:t xml:space="preserve"> share information </w:t>
      </w:r>
      <w:r w:rsidR="001C5369" w:rsidRPr="00EE26BC">
        <w:rPr>
          <w:rFonts w:ascii="Montserrat" w:eastAsia="Calibri" w:hAnsi="Montserrat" w:cstheme="minorHAnsi"/>
          <w:sz w:val="21"/>
          <w:szCs w:val="21"/>
        </w:rPr>
        <w:t xml:space="preserve">about domestic and family violence </w:t>
      </w:r>
      <w:r w:rsidRPr="00EE26BC">
        <w:rPr>
          <w:rFonts w:ascii="Montserrat" w:eastAsia="Calibri" w:hAnsi="Montserrat" w:cstheme="minorHAnsi"/>
          <w:sz w:val="21"/>
          <w:szCs w:val="21"/>
        </w:rPr>
        <w:t xml:space="preserve">under current legislation and arrangements, they are often uncertain about their ability to do so. Concerns about privacy is the principal reason behind a lack of </w:t>
      </w:r>
      <w:r w:rsidR="008F42B1" w:rsidRPr="00EE26BC">
        <w:rPr>
          <w:rFonts w:ascii="Montserrat" w:eastAsia="Calibri" w:hAnsi="Montserrat" w:cstheme="minorHAnsi"/>
          <w:sz w:val="21"/>
          <w:szCs w:val="21"/>
        </w:rPr>
        <w:t xml:space="preserve">proactive </w:t>
      </w:r>
      <w:r w:rsidR="00DA3674" w:rsidRPr="00EE26BC">
        <w:rPr>
          <w:rFonts w:ascii="Montserrat" w:eastAsia="Calibri" w:hAnsi="Montserrat" w:cstheme="minorHAnsi"/>
          <w:sz w:val="21"/>
          <w:szCs w:val="21"/>
        </w:rPr>
        <w:t>agency communication</w:t>
      </w:r>
      <w:r w:rsidRPr="00EE26BC">
        <w:rPr>
          <w:rFonts w:ascii="Montserrat" w:eastAsia="Calibri" w:hAnsi="Montserrat" w:cstheme="minorHAnsi"/>
          <w:sz w:val="21"/>
          <w:szCs w:val="21"/>
        </w:rPr>
        <w:t xml:space="preserve"> in the ACT.</w:t>
      </w:r>
    </w:p>
    <w:p w14:paraId="07257AC7" w14:textId="4D1A3E20" w:rsidR="00827E16" w:rsidRDefault="00827E16" w:rsidP="00E64F99">
      <w:pPr>
        <w:spacing w:line="257" w:lineRule="auto"/>
        <w:rPr>
          <w:rFonts w:ascii="Montserrat" w:hAnsi="Montserrat"/>
          <w:sz w:val="21"/>
          <w:szCs w:val="21"/>
        </w:rPr>
      </w:pPr>
      <w:r w:rsidRPr="00EE26BC">
        <w:rPr>
          <w:rFonts w:ascii="Montserrat" w:eastAsia="Calibri" w:hAnsi="Montserrat" w:cstheme="minorHAnsi"/>
          <w:sz w:val="21"/>
          <w:szCs w:val="21"/>
        </w:rPr>
        <w:t xml:space="preserve">Although </w:t>
      </w:r>
      <w:r w:rsidRPr="00EE26BC">
        <w:rPr>
          <w:rFonts w:ascii="Montserrat" w:hAnsi="Montserrat"/>
          <w:sz w:val="21"/>
          <w:szCs w:val="21"/>
        </w:rPr>
        <w:t xml:space="preserve">arguably privacy legislation currently allows for </w:t>
      </w:r>
      <w:r w:rsidR="00DA3674" w:rsidRPr="00EE26BC">
        <w:rPr>
          <w:rFonts w:ascii="Montserrat" w:hAnsi="Montserrat"/>
          <w:sz w:val="21"/>
          <w:szCs w:val="21"/>
        </w:rPr>
        <w:t>communication between agencies</w:t>
      </w:r>
      <w:r w:rsidRPr="00EE26BC">
        <w:rPr>
          <w:rFonts w:ascii="Montserrat" w:hAnsi="Montserrat"/>
          <w:sz w:val="21"/>
          <w:szCs w:val="21"/>
        </w:rPr>
        <w:t xml:space="preserve"> to properly assess and manage domestic and family violence cases, the fact that </w:t>
      </w:r>
      <w:r w:rsidR="00BE2AC3" w:rsidRPr="00EE26BC">
        <w:rPr>
          <w:rFonts w:ascii="Montserrat" w:hAnsi="Montserrat"/>
          <w:sz w:val="21"/>
          <w:szCs w:val="21"/>
        </w:rPr>
        <w:t>many workers</w:t>
      </w:r>
      <w:r w:rsidRPr="00EE26BC">
        <w:rPr>
          <w:rFonts w:ascii="Montserrat" w:hAnsi="Montserrat"/>
          <w:sz w:val="21"/>
          <w:szCs w:val="21"/>
        </w:rPr>
        <w:t xml:space="preserve"> do not feel they have the authority to </w:t>
      </w:r>
      <w:r w:rsidR="00DA3674" w:rsidRPr="00EE26BC">
        <w:rPr>
          <w:rFonts w:ascii="Montserrat" w:hAnsi="Montserrat"/>
          <w:sz w:val="21"/>
          <w:szCs w:val="21"/>
        </w:rPr>
        <w:t>do this</w:t>
      </w:r>
      <w:r w:rsidRPr="00EE26BC">
        <w:rPr>
          <w:rFonts w:ascii="Montserrat" w:hAnsi="Montserrat"/>
          <w:sz w:val="21"/>
          <w:szCs w:val="21"/>
        </w:rPr>
        <w:t xml:space="preserve"> indicates that a scheme which clearly authorises </w:t>
      </w:r>
      <w:r w:rsidR="00DA3674" w:rsidRPr="00EE26BC">
        <w:rPr>
          <w:rFonts w:ascii="Montserrat" w:hAnsi="Montserrat"/>
          <w:sz w:val="21"/>
          <w:szCs w:val="21"/>
        </w:rPr>
        <w:t>communication between agencies</w:t>
      </w:r>
      <w:r w:rsidRPr="00EE26BC">
        <w:rPr>
          <w:rFonts w:ascii="Montserrat" w:hAnsi="Montserrat"/>
          <w:sz w:val="21"/>
          <w:szCs w:val="21"/>
        </w:rPr>
        <w:t xml:space="preserve"> is necessary - the current legislative framework does not do this adequately.</w:t>
      </w:r>
    </w:p>
    <w:p w14:paraId="02CE3570" w14:textId="3BE4ABB5" w:rsidR="00BF7492" w:rsidRDefault="00BF7492" w:rsidP="00E64F99">
      <w:pPr>
        <w:spacing w:line="257" w:lineRule="auto"/>
        <w:rPr>
          <w:rFonts w:ascii="Montserrat" w:hAnsi="Montserrat"/>
          <w:sz w:val="21"/>
          <w:szCs w:val="21"/>
        </w:rPr>
      </w:pPr>
    </w:p>
    <w:p w14:paraId="4E9C0410" w14:textId="77777777" w:rsidR="00BF7492" w:rsidRPr="00EE26BC" w:rsidRDefault="00BF7492" w:rsidP="00E64F99">
      <w:pPr>
        <w:spacing w:line="257" w:lineRule="auto"/>
        <w:rPr>
          <w:rFonts w:ascii="Montserrat" w:eastAsia="Calibri" w:hAnsi="Montserrat" w:cstheme="minorHAnsi"/>
          <w:sz w:val="21"/>
          <w:szCs w:val="21"/>
        </w:rPr>
      </w:pPr>
    </w:p>
    <w:p w14:paraId="6851D3B6" w14:textId="00C00247" w:rsidR="00E64F99" w:rsidRPr="00BF7492" w:rsidRDefault="00E64F99" w:rsidP="00E64F99">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lastRenderedPageBreak/>
        <w:t>Commitment to progress legislati</w:t>
      </w:r>
      <w:r w:rsidR="00DA3674" w:rsidRPr="00BF7492">
        <w:rPr>
          <w:rFonts w:ascii="Montserrat" w:eastAsia="Calibri Light" w:hAnsi="Montserrat" w:cstheme="minorHAnsi"/>
          <w:b/>
          <w:bCs/>
          <w:color w:val="0070C0"/>
          <w:sz w:val="21"/>
          <w:szCs w:val="21"/>
        </w:rPr>
        <w:t>ve amendments</w:t>
      </w:r>
    </w:p>
    <w:p w14:paraId="655D8F30" w14:textId="02B75A65" w:rsidR="00827E16" w:rsidRPr="00EE26BC" w:rsidRDefault="00827E16" w:rsidP="00827E16">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In response to the </w:t>
      </w:r>
      <w:proofErr w:type="spellStart"/>
      <w:r w:rsidRPr="00EE26BC">
        <w:rPr>
          <w:rFonts w:ascii="Montserrat" w:eastAsia="Calibri" w:hAnsi="Montserrat" w:cstheme="minorHAnsi"/>
          <w:sz w:val="21"/>
          <w:szCs w:val="21"/>
        </w:rPr>
        <w:t>Glanfield</w:t>
      </w:r>
      <w:proofErr w:type="spellEnd"/>
      <w:r w:rsidRPr="00EE26BC">
        <w:rPr>
          <w:rFonts w:ascii="Montserrat" w:eastAsia="Calibri" w:hAnsi="Montserrat" w:cstheme="minorHAnsi"/>
          <w:sz w:val="21"/>
          <w:szCs w:val="21"/>
        </w:rPr>
        <w:t xml:space="preserve"> Inquiry, the Domestic Violence Prevention Council (DVPC) Death Review</w:t>
      </w:r>
      <w:r w:rsidRPr="00EE26BC">
        <w:rPr>
          <w:rStyle w:val="FootnoteReference"/>
          <w:rFonts w:ascii="Montserrat" w:eastAsia="Calibri" w:hAnsi="Montserrat" w:cstheme="minorHAnsi"/>
          <w:sz w:val="21"/>
          <w:szCs w:val="21"/>
        </w:rPr>
        <w:footnoteReference w:id="3"/>
      </w:r>
      <w:r w:rsidRPr="00EE26BC">
        <w:rPr>
          <w:rFonts w:ascii="Montserrat" w:eastAsia="Calibri" w:hAnsi="Montserrat" w:cstheme="minorHAnsi"/>
          <w:sz w:val="21"/>
          <w:szCs w:val="21"/>
        </w:rPr>
        <w:t>, and the Gap Analysis report</w:t>
      </w:r>
      <w:r w:rsidRPr="00EE26BC">
        <w:rPr>
          <w:rStyle w:val="FootnoteReference"/>
          <w:rFonts w:ascii="Montserrat" w:eastAsia="Calibri" w:hAnsi="Montserrat" w:cstheme="minorHAnsi"/>
          <w:sz w:val="21"/>
          <w:szCs w:val="21"/>
        </w:rPr>
        <w:footnoteReference w:id="4"/>
      </w:r>
      <w:r w:rsidRPr="00EE26BC">
        <w:rPr>
          <w:rFonts w:ascii="Montserrat" w:eastAsia="Calibri" w:hAnsi="Montserrat" w:cstheme="minorHAnsi"/>
          <w:sz w:val="21"/>
          <w:szCs w:val="21"/>
        </w:rPr>
        <w:t xml:space="preserve">, the ACT Government committed to progressing legislation to explicitly authorise the </w:t>
      </w:r>
      <w:r w:rsidR="00BE2AC3" w:rsidRPr="00EE26BC">
        <w:rPr>
          <w:rFonts w:ascii="Montserrat" w:eastAsia="Calibri" w:hAnsi="Montserrat" w:cstheme="minorHAnsi"/>
          <w:sz w:val="21"/>
          <w:szCs w:val="21"/>
        </w:rPr>
        <w:t>way agencies communicate</w:t>
      </w:r>
      <w:r w:rsidRPr="00EE26BC">
        <w:rPr>
          <w:rFonts w:ascii="Montserrat" w:eastAsia="Calibri" w:hAnsi="Montserrat" w:cstheme="minorHAnsi"/>
          <w:sz w:val="21"/>
          <w:szCs w:val="21"/>
        </w:rPr>
        <w:t xml:space="preserve"> in domestic and family violence matters. Several reports delivered since this time have strengthened our understanding about opportunities to improve </w:t>
      </w:r>
      <w:r w:rsidR="00BE2AC3" w:rsidRPr="00EE26BC">
        <w:rPr>
          <w:rFonts w:ascii="Montserrat" w:eastAsia="Calibri" w:hAnsi="Montserrat" w:cstheme="minorHAnsi"/>
          <w:sz w:val="21"/>
          <w:szCs w:val="21"/>
        </w:rPr>
        <w:t>these</w:t>
      </w:r>
      <w:r w:rsidRPr="00EE26BC">
        <w:rPr>
          <w:rFonts w:ascii="Montserrat" w:eastAsia="Calibri" w:hAnsi="Montserrat" w:cstheme="minorHAnsi"/>
          <w:sz w:val="21"/>
          <w:szCs w:val="21"/>
        </w:rPr>
        <w:t xml:space="preserve"> practices to the benefit of the person at risk. These include Coroner Hunter’s findings from her inquiry into the death of Bradyn Dillon, the experiences of the Family Violence Safety Action Pilot which has been operating since 2020, and the findings of domestic and family violence death reviews interstate and overseas. </w:t>
      </w:r>
    </w:p>
    <w:p w14:paraId="514AFE93" w14:textId="496166F8" w:rsidR="00827E16" w:rsidRPr="00EE26BC" w:rsidRDefault="00827E16" w:rsidP="00827E16">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One of the most important reasons behind the proposed legislative change is to encourage </w:t>
      </w:r>
      <w:r w:rsidR="00DA3674" w:rsidRPr="00EE26BC">
        <w:rPr>
          <w:rFonts w:ascii="Montserrat" w:eastAsia="Calibri" w:hAnsi="Montserrat" w:cstheme="minorHAnsi"/>
          <w:sz w:val="21"/>
          <w:szCs w:val="21"/>
        </w:rPr>
        <w:t>agency communication</w:t>
      </w:r>
      <w:r w:rsidRPr="00EE26BC">
        <w:rPr>
          <w:rFonts w:ascii="Montserrat" w:eastAsia="Calibri" w:hAnsi="Montserrat" w:cstheme="minorHAnsi"/>
          <w:sz w:val="21"/>
          <w:szCs w:val="21"/>
        </w:rPr>
        <w:t xml:space="preserve"> </w:t>
      </w:r>
      <w:r w:rsidR="003D429D" w:rsidRPr="00EE26BC">
        <w:rPr>
          <w:rFonts w:ascii="Montserrat" w:eastAsia="Calibri" w:hAnsi="Montserrat" w:cstheme="minorHAnsi"/>
          <w:sz w:val="21"/>
          <w:szCs w:val="21"/>
        </w:rPr>
        <w:t xml:space="preserve">effectively </w:t>
      </w:r>
      <w:r w:rsidR="0049619B" w:rsidRPr="00EE26BC">
        <w:rPr>
          <w:rFonts w:ascii="Montserrat" w:eastAsia="Calibri" w:hAnsi="Montserrat" w:cstheme="minorHAnsi"/>
          <w:sz w:val="21"/>
          <w:szCs w:val="21"/>
        </w:rPr>
        <w:t xml:space="preserve">and appropriately </w:t>
      </w:r>
      <w:r w:rsidR="00EE730A" w:rsidRPr="00EE26BC">
        <w:rPr>
          <w:rFonts w:ascii="Montserrat" w:eastAsia="Calibri" w:hAnsi="Montserrat" w:cstheme="minorHAnsi"/>
          <w:sz w:val="21"/>
          <w:szCs w:val="21"/>
        </w:rPr>
        <w:t xml:space="preserve">as </w:t>
      </w:r>
      <w:r w:rsidRPr="00EE26BC">
        <w:rPr>
          <w:rFonts w:ascii="Montserrat" w:eastAsia="Calibri" w:hAnsi="Montserrat" w:cstheme="minorHAnsi"/>
          <w:sz w:val="21"/>
          <w:szCs w:val="21"/>
        </w:rPr>
        <w:t xml:space="preserve">early as possible to assess domestic and family violence risk and to put preventative measures in place, rather than waiting until the risk is realised. </w:t>
      </w:r>
    </w:p>
    <w:p w14:paraId="45153AF3" w14:textId="25821471" w:rsidR="00827E16" w:rsidRPr="00EE26BC" w:rsidRDefault="00827E16" w:rsidP="00827E16">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Programs such as the ACT Family Violence Intervention Program (FVIP) which has been operating since 1998 currently </w:t>
      </w:r>
      <w:r w:rsidR="000936B8" w:rsidRPr="00EE26BC">
        <w:rPr>
          <w:rFonts w:ascii="Montserrat" w:eastAsia="Calibri" w:hAnsi="Montserrat" w:cstheme="minorHAnsi"/>
          <w:sz w:val="21"/>
          <w:szCs w:val="21"/>
        </w:rPr>
        <w:t xml:space="preserve">allows </w:t>
      </w:r>
      <w:r w:rsidR="002F31A7" w:rsidRPr="00EE26BC">
        <w:rPr>
          <w:rFonts w:ascii="Montserrat" w:eastAsia="Calibri" w:hAnsi="Montserrat" w:cstheme="minorHAnsi"/>
          <w:sz w:val="21"/>
          <w:szCs w:val="21"/>
        </w:rPr>
        <w:t xml:space="preserve">for </w:t>
      </w:r>
      <w:r w:rsidR="000936B8" w:rsidRPr="00EE26BC">
        <w:rPr>
          <w:rFonts w:ascii="Montserrat" w:eastAsia="Calibri" w:hAnsi="Montserrat" w:cstheme="minorHAnsi"/>
          <w:sz w:val="21"/>
          <w:szCs w:val="21"/>
        </w:rPr>
        <w:t>agency communication</w:t>
      </w:r>
      <w:r w:rsidRPr="00EE26BC">
        <w:rPr>
          <w:rFonts w:ascii="Montserrat" w:eastAsia="Calibri" w:hAnsi="Montserrat" w:cstheme="minorHAnsi"/>
          <w:sz w:val="21"/>
          <w:szCs w:val="21"/>
        </w:rPr>
        <w:t xml:space="preserve">, but only once a case has reached the courts - that is, only after violence (or homicide) has occurred and the person using violence is charged with a criminal offence. One of the key tasks the FVIP undertakes is to track </w:t>
      </w:r>
      <w:r w:rsidR="002F31A7" w:rsidRPr="00EE26BC">
        <w:rPr>
          <w:rFonts w:ascii="Montserrat" w:eastAsia="Calibri" w:hAnsi="Montserrat" w:cstheme="minorHAnsi"/>
          <w:sz w:val="21"/>
          <w:szCs w:val="21"/>
        </w:rPr>
        <w:t xml:space="preserve">domestic and </w:t>
      </w:r>
      <w:r w:rsidRPr="00EE26BC">
        <w:rPr>
          <w:rFonts w:ascii="Montserrat" w:eastAsia="Calibri" w:hAnsi="Montserrat" w:cstheme="minorHAnsi"/>
          <w:sz w:val="21"/>
          <w:szCs w:val="21"/>
        </w:rPr>
        <w:t>family violence matters through the criminal justice system. Once a week</w:t>
      </w:r>
      <w:r w:rsidR="00DA3674" w:rsidRPr="00EE26BC">
        <w:rPr>
          <w:rFonts w:ascii="Montserrat" w:eastAsia="Calibri" w:hAnsi="Montserrat" w:cstheme="minorHAnsi"/>
          <w:sz w:val="21"/>
          <w:szCs w:val="21"/>
        </w:rPr>
        <w:t>,</w:t>
      </w:r>
      <w:r w:rsidRPr="00EE26BC">
        <w:rPr>
          <w:rFonts w:ascii="Montserrat" w:eastAsia="Calibri" w:hAnsi="Montserrat" w:cstheme="minorHAnsi"/>
          <w:sz w:val="21"/>
          <w:szCs w:val="21"/>
        </w:rPr>
        <w:t xml:space="preserve"> representatives from ACT Policing, Domestic Violence Crisis Service (DVCS), ACT Corrective Services, </w:t>
      </w:r>
      <w:proofErr w:type="gramStart"/>
      <w:r w:rsidRPr="00EE26BC">
        <w:rPr>
          <w:rFonts w:ascii="Montserrat" w:eastAsia="Calibri" w:hAnsi="Montserrat" w:cstheme="minorHAnsi"/>
          <w:sz w:val="21"/>
          <w:szCs w:val="21"/>
        </w:rPr>
        <w:t>Child</w:t>
      </w:r>
      <w:proofErr w:type="gramEnd"/>
      <w:r w:rsidRPr="00EE26BC">
        <w:rPr>
          <w:rFonts w:ascii="Montserrat" w:eastAsia="Calibri" w:hAnsi="Montserrat" w:cstheme="minorHAnsi"/>
          <w:sz w:val="21"/>
          <w:szCs w:val="21"/>
        </w:rPr>
        <w:t xml:space="preserve"> and Youth Protective Services (CYPS), Office of the Director of Public Prosecutions (DPP) and Victims Support ACT monitor how matters are progressing, identify potential concerns for the person at risk and update risk assessments. </w:t>
      </w:r>
    </w:p>
    <w:p w14:paraId="7901EBCB" w14:textId="334CAFDD" w:rsidR="00827E16" w:rsidRPr="00EE26BC" w:rsidRDefault="00827E16" w:rsidP="00827E16">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Clarifying and embedding in legislation the ability </w:t>
      </w:r>
      <w:r w:rsidR="0041184F" w:rsidRPr="00EE26BC">
        <w:rPr>
          <w:rFonts w:ascii="Montserrat" w:eastAsia="Calibri" w:hAnsi="Montserrat" w:cstheme="minorHAnsi"/>
          <w:sz w:val="21"/>
          <w:szCs w:val="21"/>
        </w:rPr>
        <w:t>for agencies to communicate</w:t>
      </w:r>
      <w:r w:rsidRPr="00EE26BC">
        <w:rPr>
          <w:rFonts w:ascii="Montserrat" w:eastAsia="Calibri" w:hAnsi="Montserrat" w:cstheme="minorHAnsi"/>
          <w:sz w:val="21"/>
          <w:szCs w:val="21"/>
        </w:rPr>
        <w:t xml:space="preserve"> </w:t>
      </w:r>
      <w:r w:rsidR="0041184F" w:rsidRPr="00EE26BC">
        <w:rPr>
          <w:rFonts w:ascii="Montserrat" w:eastAsia="Calibri" w:hAnsi="Montserrat" w:cstheme="minorHAnsi"/>
          <w:i/>
          <w:iCs/>
          <w:sz w:val="21"/>
          <w:szCs w:val="21"/>
        </w:rPr>
        <w:t>before</w:t>
      </w:r>
      <w:r w:rsidRPr="00EE26BC">
        <w:rPr>
          <w:rFonts w:ascii="Montserrat" w:eastAsia="Calibri" w:hAnsi="Montserrat" w:cstheme="minorHAnsi"/>
          <w:sz w:val="21"/>
          <w:szCs w:val="21"/>
        </w:rPr>
        <w:t xml:space="preserve"> a case reach</w:t>
      </w:r>
      <w:r w:rsidR="00632A00" w:rsidRPr="00EE26BC">
        <w:rPr>
          <w:rFonts w:ascii="Montserrat" w:eastAsia="Calibri" w:hAnsi="Montserrat" w:cstheme="minorHAnsi"/>
          <w:sz w:val="21"/>
          <w:szCs w:val="21"/>
        </w:rPr>
        <w:t>es</w:t>
      </w:r>
      <w:r w:rsidRPr="00EE26BC">
        <w:rPr>
          <w:rFonts w:ascii="Montserrat" w:eastAsia="Calibri" w:hAnsi="Montserrat" w:cstheme="minorHAnsi"/>
          <w:sz w:val="21"/>
          <w:szCs w:val="21"/>
        </w:rPr>
        <w:t xml:space="preserve"> the courts </w:t>
      </w:r>
      <w:r w:rsidR="0041184F" w:rsidRPr="00EE26BC">
        <w:rPr>
          <w:rFonts w:ascii="Montserrat" w:eastAsia="Calibri" w:hAnsi="Montserrat" w:cstheme="minorHAnsi"/>
          <w:sz w:val="21"/>
          <w:szCs w:val="21"/>
        </w:rPr>
        <w:t>will allow agencies</w:t>
      </w:r>
      <w:r w:rsidRPr="00EE26BC">
        <w:rPr>
          <w:rFonts w:ascii="Montserrat" w:eastAsia="Calibri" w:hAnsi="Montserrat" w:cstheme="minorHAnsi"/>
          <w:sz w:val="21"/>
          <w:szCs w:val="21"/>
        </w:rPr>
        <w:t xml:space="preserve"> to bring all </w:t>
      </w:r>
      <w:r w:rsidR="0041184F" w:rsidRPr="00EE26BC">
        <w:rPr>
          <w:rFonts w:ascii="Montserrat" w:eastAsia="Calibri" w:hAnsi="Montserrat" w:cstheme="minorHAnsi"/>
          <w:sz w:val="21"/>
          <w:szCs w:val="21"/>
        </w:rPr>
        <w:t>relevant</w:t>
      </w:r>
      <w:r w:rsidRPr="00EE26BC">
        <w:rPr>
          <w:rFonts w:ascii="Montserrat" w:eastAsia="Calibri" w:hAnsi="Montserrat" w:cstheme="minorHAnsi"/>
          <w:sz w:val="21"/>
          <w:szCs w:val="21"/>
        </w:rPr>
        <w:t xml:space="preserve"> information together </w:t>
      </w:r>
      <w:r w:rsidR="001571D2" w:rsidRPr="00EE26BC">
        <w:rPr>
          <w:rFonts w:ascii="Montserrat" w:eastAsia="Calibri" w:hAnsi="Montserrat" w:cstheme="minorHAnsi"/>
          <w:sz w:val="21"/>
          <w:szCs w:val="21"/>
        </w:rPr>
        <w:t>earlier</w:t>
      </w:r>
      <w:r w:rsidR="00027889" w:rsidRPr="00EE26BC">
        <w:rPr>
          <w:rFonts w:ascii="Montserrat" w:eastAsia="Calibri" w:hAnsi="Montserrat" w:cstheme="minorHAnsi"/>
          <w:sz w:val="21"/>
          <w:szCs w:val="21"/>
        </w:rPr>
        <w:t>. Th</w:t>
      </w:r>
      <w:r w:rsidRPr="00EE26BC">
        <w:rPr>
          <w:rFonts w:ascii="Montserrat" w:eastAsia="Calibri" w:hAnsi="Montserrat" w:cstheme="minorHAnsi"/>
          <w:sz w:val="21"/>
          <w:szCs w:val="21"/>
        </w:rPr>
        <w:t xml:space="preserve">is </w:t>
      </w:r>
      <w:r w:rsidR="00FB2A18" w:rsidRPr="00EE26BC">
        <w:rPr>
          <w:rFonts w:ascii="Montserrat" w:eastAsia="Calibri" w:hAnsi="Montserrat" w:cstheme="minorHAnsi"/>
          <w:sz w:val="21"/>
          <w:szCs w:val="21"/>
        </w:rPr>
        <w:t>is</w:t>
      </w:r>
      <w:r w:rsidRPr="00EE26BC">
        <w:rPr>
          <w:rFonts w:ascii="Montserrat" w:eastAsia="Calibri" w:hAnsi="Montserrat" w:cstheme="minorHAnsi"/>
          <w:sz w:val="21"/>
          <w:szCs w:val="21"/>
        </w:rPr>
        <w:t xml:space="preserve"> critical </w:t>
      </w:r>
      <w:r w:rsidR="001571D2" w:rsidRPr="00EE26BC">
        <w:rPr>
          <w:rFonts w:ascii="Montserrat" w:eastAsia="Calibri" w:hAnsi="Montserrat" w:cstheme="minorHAnsi"/>
          <w:sz w:val="21"/>
          <w:szCs w:val="21"/>
        </w:rPr>
        <w:t>to</w:t>
      </w:r>
      <w:r w:rsidRPr="00EE26BC">
        <w:rPr>
          <w:rFonts w:ascii="Montserrat" w:eastAsia="Calibri" w:hAnsi="Montserrat" w:cstheme="minorHAnsi"/>
          <w:sz w:val="21"/>
          <w:szCs w:val="21"/>
        </w:rPr>
        <w:t xml:space="preserve"> undertake an accurate and </w:t>
      </w:r>
      <w:r w:rsidR="005E52DC" w:rsidRPr="00EE26BC">
        <w:rPr>
          <w:rFonts w:ascii="Montserrat" w:eastAsia="Calibri" w:hAnsi="Montserrat" w:cstheme="minorHAnsi"/>
          <w:sz w:val="21"/>
          <w:szCs w:val="21"/>
        </w:rPr>
        <w:t>comprehensive</w:t>
      </w:r>
      <w:r w:rsidRPr="00EE26BC">
        <w:rPr>
          <w:rFonts w:ascii="Montserrat" w:eastAsia="Calibri" w:hAnsi="Montserrat" w:cstheme="minorHAnsi"/>
          <w:sz w:val="21"/>
          <w:szCs w:val="21"/>
        </w:rPr>
        <w:t xml:space="preserve"> risk assessment, thereby </w:t>
      </w:r>
      <w:r w:rsidR="005E52DC" w:rsidRPr="00EE26BC">
        <w:rPr>
          <w:rFonts w:ascii="Montserrat" w:eastAsia="Calibri" w:hAnsi="Montserrat" w:cstheme="minorHAnsi"/>
          <w:sz w:val="21"/>
          <w:szCs w:val="21"/>
        </w:rPr>
        <w:t>providing the opportunity to intervene earlier and reduce</w:t>
      </w:r>
      <w:r w:rsidRPr="00EE26BC">
        <w:rPr>
          <w:rFonts w:ascii="Montserrat" w:eastAsia="Calibri" w:hAnsi="Montserrat" w:cstheme="minorHAnsi"/>
          <w:sz w:val="21"/>
          <w:szCs w:val="21"/>
        </w:rPr>
        <w:t xml:space="preserve"> the prevalence of domestic and family violence in our </w:t>
      </w:r>
      <w:r w:rsidR="00DA3674" w:rsidRPr="00EE26BC">
        <w:rPr>
          <w:rFonts w:ascii="Montserrat" w:eastAsia="Calibri" w:hAnsi="Montserrat" w:cstheme="minorHAnsi"/>
          <w:sz w:val="21"/>
          <w:szCs w:val="21"/>
        </w:rPr>
        <w:t>community.</w:t>
      </w:r>
      <w:r w:rsidR="00806FA0" w:rsidRPr="00EE26BC">
        <w:rPr>
          <w:rFonts w:ascii="Montserrat" w:eastAsia="Calibri" w:hAnsi="Montserrat" w:cstheme="minorHAnsi"/>
          <w:sz w:val="21"/>
          <w:szCs w:val="21"/>
        </w:rPr>
        <w:t xml:space="preserve"> </w:t>
      </w:r>
      <w:r w:rsidRPr="00EE26BC">
        <w:rPr>
          <w:rFonts w:ascii="Montserrat" w:eastAsia="Calibri" w:hAnsi="Montserrat" w:cstheme="minorHAnsi"/>
          <w:sz w:val="21"/>
          <w:szCs w:val="21"/>
        </w:rPr>
        <w:t xml:space="preserve">However, establishing </w:t>
      </w:r>
      <w:r w:rsidR="001571D2" w:rsidRPr="00EE26BC">
        <w:rPr>
          <w:rFonts w:ascii="Montserrat" w:eastAsia="Calibri" w:hAnsi="Montserrat" w:cstheme="minorHAnsi"/>
          <w:sz w:val="21"/>
          <w:szCs w:val="21"/>
        </w:rPr>
        <w:t>a</w:t>
      </w:r>
      <w:r w:rsidRPr="00EE26BC">
        <w:rPr>
          <w:rFonts w:ascii="Montserrat" w:eastAsia="Calibri" w:hAnsi="Montserrat" w:cstheme="minorHAnsi"/>
          <w:sz w:val="21"/>
          <w:szCs w:val="21"/>
        </w:rPr>
        <w:t xml:space="preserve"> scheme</w:t>
      </w:r>
      <w:r w:rsidR="001571D2" w:rsidRPr="00EE26BC">
        <w:rPr>
          <w:rFonts w:ascii="Montserrat" w:eastAsia="Calibri" w:hAnsi="Montserrat" w:cstheme="minorHAnsi"/>
          <w:sz w:val="21"/>
          <w:szCs w:val="21"/>
        </w:rPr>
        <w:t xml:space="preserve"> for how and when agencies </w:t>
      </w:r>
      <w:r w:rsidR="00330B38" w:rsidRPr="00EE26BC">
        <w:rPr>
          <w:rFonts w:ascii="Montserrat" w:eastAsia="Calibri" w:hAnsi="Montserrat" w:cstheme="minorHAnsi"/>
          <w:sz w:val="21"/>
          <w:szCs w:val="21"/>
        </w:rPr>
        <w:t>communicate</w:t>
      </w:r>
      <w:r w:rsidRPr="00EE26BC">
        <w:rPr>
          <w:rFonts w:ascii="Montserrat" w:eastAsia="Calibri" w:hAnsi="Montserrat" w:cstheme="minorHAnsi"/>
          <w:sz w:val="21"/>
          <w:szCs w:val="21"/>
        </w:rPr>
        <w:t xml:space="preserve"> is a complex process requiring a balance to be struck between the right to safety, the right to life and the right to privacy. </w:t>
      </w:r>
    </w:p>
    <w:p w14:paraId="59BFD523" w14:textId="77777777" w:rsidR="00827E16" w:rsidRPr="00EE26BC" w:rsidRDefault="00827E16" w:rsidP="00827E16">
      <w:pPr>
        <w:spacing w:line="257" w:lineRule="auto"/>
        <w:rPr>
          <w:rFonts w:ascii="Montserrat" w:hAnsi="Montserrat"/>
          <w:sz w:val="21"/>
          <w:szCs w:val="21"/>
        </w:rPr>
      </w:pPr>
      <w:r w:rsidRPr="00EE26BC">
        <w:rPr>
          <w:rFonts w:ascii="Montserrat" w:hAnsi="Montserrat"/>
          <w:sz w:val="21"/>
          <w:szCs w:val="21"/>
        </w:rPr>
        <w:t xml:space="preserve">The right of an individual to privacy is protected in a variety of ways in the ACT. The </w:t>
      </w:r>
      <w:r w:rsidRPr="00EE26BC">
        <w:rPr>
          <w:rFonts w:ascii="Montserrat" w:hAnsi="Montserrat"/>
          <w:i/>
          <w:iCs/>
          <w:sz w:val="21"/>
          <w:szCs w:val="21"/>
        </w:rPr>
        <w:t>Human Rights Act 2004</w:t>
      </w:r>
      <w:r w:rsidRPr="00EE26BC">
        <w:rPr>
          <w:rFonts w:ascii="Montserrat" w:hAnsi="Montserrat"/>
          <w:sz w:val="21"/>
          <w:szCs w:val="21"/>
        </w:rPr>
        <w:t xml:space="preserve"> (ACT) grants all individuals the right to privacy. There are also further statutory protections for privacy provided in the </w:t>
      </w:r>
      <w:r w:rsidRPr="00EE26BC">
        <w:rPr>
          <w:rFonts w:ascii="Montserrat" w:hAnsi="Montserrat"/>
          <w:i/>
          <w:iCs/>
          <w:sz w:val="21"/>
          <w:szCs w:val="21"/>
        </w:rPr>
        <w:t>Privacy Act</w:t>
      </w:r>
      <w:r w:rsidRPr="00EE26BC">
        <w:rPr>
          <w:rFonts w:ascii="Montserrat" w:hAnsi="Montserrat"/>
          <w:sz w:val="21"/>
          <w:szCs w:val="21"/>
        </w:rPr>
        <w:t xml:space="preserve"> 1988 (</w:t>
      </w:r>
      <w:proofErr w:type="spellStart"/>
      <w:r w:rsidRPr="00EE26BC">
        <w:rPr>
          <w:rFonts w:ascii="Montserrat" w:hAnsi="Montserrat"/>
          <w:sz w:val="21"/>
          <w:szCs w:val="21"/>
        </w:rPr>
        <w:t>Cth</w:t>
      </w:r>
      <w:proofErr w:type="spellEnd"/>
      <w:r w:rsidRPr="00EE26BC">
        <w:rPr>
          <w:rFonts w:ascii="Montserrat" w:hAnsi="Montserrat"/>
          <w:sz w:val="21"/>
          <w:szCs w:val="21"/>
        </w:rPr>
        <w:t xml:space="preserve">) and the </w:t>
      </w:r>
      <w:r w:rsidRPr="00EE26BC">
        <w:rPr>
          <w:rFonts w:ascii="Montserrat" w:hAnsi="Montserrat"/>
          <w:i/>
          <w:iCs/>
          <w:sz w:val="21"/>
          <w:szCs w:val="21"/>
        </w:rPr>
        <w:t>Information Privacy Act</w:t>
      </w:r>
      <w:r w:rsidRPr="00EE26BC">
        <w:rPr>
          <w:rFonts w:ascii="Montserrat" w:hAnsi="Montserrat"/>
          <w:sz w:val="21"/>
          <w:szCs w:val="21"/>
        </w:rPr>
        <w:t xml:space="preserve"> 2014 (ACT). The right to privacy is not absolute and often one right has to be balanced against another. </w:t>
      </w:r>
    </w:p>
    <w:p w14:paraId="2F608C70" w14:textId="264550F4" w:rsidR="00827E16" w:rsidRPr="00EE26BC" w:rsidRDefault="00827E16" w:rsidP="00827E16">
      <w:pPr>
        <w:spacing w:line="257" w:lineRule="auto"/>
        <w:rPr>
          <w:rFonts w:ascii="Montserrat" w:eastAsia="Calibri" w:hAnsi="Montserrat" w:cstheme="minorHAnsi"/>
          <w:sz w:val="21"/>
          <w:szCs w:val="21"/>
        </w:rPr>
      </w:pPr>
      <w:r w:rsidRPr="00EE26BC">
        <w:rPr>
          <w:rFonts w:ascii="Montserrat" w:hAnsi="Montserrat"/>
          <w:sz w:val="21"/>
          <w:szCs w:val="21"/>
        </w:rPr>
        <w:lastRenderedPageBreak/>
        <w:t xml:space="preserve">The </w:t>
      </w:r>
      <w:r w:rsidRPr="00EE26BC">
        <w:rPr>
          <w:rFonts w:ascii="Montserrat" w:hAnsi="Montserrat"/>
          <w:i/>
          <w:sz w:val="21"/>
          <w:szCs w:val="21"/>
        </w:rPr>
        <w:t>Human Rights Act</w:t>
      </w:r>
      <w:r w:rsidRPr="00EE26BC">
        <w:rPr>
          <w:rFonts w:ascii="Montserrat" w:hAnsi="Montserrat"/>
          <w:sz w:val="21"/>
          <w:szCs w:val="21"/>
        </w:rPr>
        <w:t xml:space="preserve"> provides that human rights may be subject to reasonable limits set by laws that can be demonstrably justified. </w:t>
      </w:r>
      <w:r w:rsidR="00330B38" w:rsidRPr="00EE26BC">
        <w:rPr>
          <w:rFonts w:ascii="Montserrat" w:hAnsi="Montserrat"/>
          <w:sz w:val="21"/>
          <w:szCs w:val="21"/>
        </w:rPr>
        <w:t>Several</w:t>
      </w:r>
      <w:r w:rsidRPr="00EE26BC">
        <w:rPr>
          <w:rFonts w:ascii="Montserrat" w:hAnsi="Montserrat"/>
          <w:sz w:val="21"/>
          <w:szCs w:val="21"/>
        </w:rPr>
        <w:t xml:space="preserve"> limitations currently exist allowing agencies to share information where there is a risk to the safety and wellbeing of one or more people, a strong likelihood of an offence being committed, and where sharing is authorised by law or required by a court. The difficulty is these limitations may be found in multiple laws which means for frontline workers</w:t>
      </w:r>
      <w:r w:rsidR="00C0515C" w:rsidRPr="00EE26BC">
        <w:rPr>
          <w:rFonts w:ascii="Montserrat" w:hAnsi="Montserrat"/>
          <w:sz w:val="21"/>
          <w:szCs w:val="21"/>
        </w:rPr>
        <w:t>, it is often unclear when</w:t>
      </w:r>
      <w:r w:rsidRPr="00EE26BC">
        <w:rPr>
          <w:rFonts w:ascii="Montserrat" w:hAnsi="Montserrat"/>
          <w:sz w:val="21"/>
          <w:szCs w:val="21"/>
        </w:rPr>
        <w:t xml:space="preserve"> the lawful necessary sharing of information for the purpose of protecting the safety of an individual </w:t>
      </w:r>
      <w:r w:rsidR="00C0515C" w:rsidRPr="00EE26BC">
        <w:rPr>
          <w:rFonts w:ascii="Montserrat" w:hAnsi="Montserrat"/>
          <w:sz w:val="21"/>
          <w:szCs w:val="21"/>
        </w:rPr>
        <w:t>should take place.</w:t>
      </w:r>
      <w:r w:rsidRPr="00EE26BC">
        <w:rPr>
          <w:rFonts w:ascii="Montserrat" w:hAnsi="Montserrat"/>
          <w:sz w:val="21"/>
          <w:szCs w:val="21"/>
        </w:rPr>
        <w:t xml:space="preserve"> </w:t>
      </w:r>
    </w:p>
    <w:p w14:paraId="742AF4FA" w14:textId="457C5506" w:rsidR="00E64F99" w:rsidRPr="00BF7492" w:rsidRDefault="00E64F99" w:rsidP="00E64F99">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 xml:space="preserve">How does </w:t>
      </w:r>
      <w:r w:rsidR="00DA3674" w:rsidRPr="00BF7492">
        <w:rPr>
          <w:rFonts w:ascii="Montserrat" w:eastAsia="Calibri Light" w:hAnsi="Montserrat" w:cstheme="minorHAnsi"/>
          <w:b/>
          <w:bCs/>
          <w:color w:val="0070C0"/>
          <w:sz w:val="21"/>
          <w:szCs w:val="21"/>
        </w:rPr>
        <w:t>communication between agencies</w:t>
      </w:r>
      <w:r w:rsidRPr="00BF7492">
        <w:rPr>
          <w:rFonts w:ascii="Montserrat" w:eastAsia="Calibri Light" w:hAnsi="Montserrat" w:cstheme="minorHAnsi"/>
          <w:b/>
          <w:bCs/>
          <w:color w:val="0070C0"/>
          <w:sz w:val="21"/>
          <w:szCs w:val="21"/>
        </w:rPr>
        <w:t xml:space="preserve"> currently work in the ACT</w:t>
      </w:r>
      <w:r w:rsidR="00A800F7" w:rsidRPr="00BF7492">
        <w:rPr>
          <w:rFonts w:ascii="Montserrat" w:eastAsia="Calibri Light" w:hAnsi="Montserrat" w:cstheme="minorHAnsi"/>
          <w:b/>
          <w:bCs/>
          <w:color w:val="0070C0"/>
          <w:sz w:val="21"/>
          <w:szCs w:val="21"/>
        </w:rPr>
        <w:t xml:space="preserve"> and what are the barriers</w:t>
      </w:r>
      <w:r w:rsidRPr="00BF7492">
        <w:rPr>
          <w:rFonts w:ascii="Montserrat" w:eastAsia="Calibri Light" w:hAnsi="Montserrat" w:cstheme="minorHAnsi"/>
          <w:b/>
          <w:bCs/>
          <w:color w:val="0070C0"/>
          <w:sz w:val="21"/>
          <w:szCs w:val="21"/>
        </w:rPr>
        <w:t>?</w:t>
      </w:r>
    </w:p>
    <w:p w14:paraId="7841EA6A" w14:textId="16FED72D" w:rsidR="00A800F7" w:rsidRPr="00EE26BC" w:rsidRDefault="00A800F7" w:rsidP="00A800F7">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Broadly, the core barriers under current laws that this Bill aims to address include:</w:t>
      </w:r>
    </w:p>
    <w:p w14:paraId="13CADB92" w14:textId="77777777" w:rsidR="00A800F7" w:rsidRPr="00EE26BC" w:rsidRDefault="00A800F7" w:rsidP="00BF7492">
      <w:pPr>
        <w:pStyle w:val="ListParagraph"/>
        <w:numPr>
          <w:ilvl w:val="0"/>
          <w:numId w:val="26"/>
        </w:numPr>
        <w:spacing w:line="257" w:lineRule="auto"/>
        <w:ind w:left="426" w:hanging="426"/>
        <w:rPr>
          <w:rFonts w:ascii="Montserrat" w:eastAsia="Calibri" w:hAnsi="Montserrat" w:cstheme="minorHAnsi"/>
          <w:sz w:val="21"/>
          <w:szCs w:val="21"/>
        </w:rPr>
      </w:pPr>
      <w:r w:rsidRPr="00EE26BC">
        <w:rPr>
          <w:rFonts w:ascii="Montserrat" w:eastAsia="Calibri" w:hAnsi="Montserrat" w:cstheme="minorHAnsi"/>
          <w:sz w:val="21"/>
          <w:szCs w:val="21"/>
        </w:rPr>
        <w:t>cultural and structural issues preventing agencies from communicating in the current system</w:t>
      </w:r>
    </w:p>
    <w:p w14:paraId="68563BA4" w14:textId="77777777" w:rsidR="00A800F7" w:rsidRPr="00EE26BC" w:rsidRDefault="00A800F7" w:rsidP="00BF7492">
      <w:pPr>
        <w:pStyle w:val="ListParagraph"/>
        <w:numPr>
          <w:ilvl w:val="0"/>
          <w:numId w:val="26"/>
        </w:numPr>
        <w:spacing w:line="257" w:lineRule="auto"/>
        <w:ind w:left="426" w:hanging="426"/>
        <w:rPr>
          <w:rFonts w:ascii="Montserrat" w:eastAsia="Calibri" w:hAnsi="Montserrat" w:cstheme="minorHAnsi"/>
          <w:sz w:val="21"/>
          <w:szCs w:val="21"/>
        </w:rPr>
      </w:pPr>
      <w:r w:rsidRPr="00EE26BC">
        <w:rPr>
          <w:rFonts w:ascii="Montserrat" w:eastAsia="Calibri" w:hAnsi="Montserrat" w:cstheme="minorHAnsi"/>
          <w:sz w:val="21"/>
          <w:szCs w:val="21"/>
        </w:rPr>
        <w:t>a lack of a comprehensive picture of domestic and family violence risk in the ACT, and</w:t>
      </w:r>
    </w:p>
    <w:p w14:paraId="18779A5E" w14:textId="4AB27765" w:rsidR="00827E16" w:rsidRPr="00EE26BC" w:rsidRDefault="00A800F7" w:rsidP="00BF7492">
      <w:pPr>
        <w:pStyle w:val="ListParagraph"/>
        <w:numPr>
          <w:ilvl w:val="0"/>
          <w:numId w:val="26"/>
        </w:numPr>
        <w:spacing w:line="257" w:lineRule="auto"/>
        <w:ind w:left="426" w:hanging="426"/>
        <w:rPr>
          <w:rFonts w:ascii="Montserrat" w:eastAsia="Calibri" w:hAnsi="Montserrat" w:cstheme="minorHAnsi"/>
          <w:sz w:val="21"/>
          <w:szCs w:val="21"/>
        </w:rPr>
      </w:pPr>
      <w:r w:rsidRPr="00EE26BC">
        <w:rPr>
          <w:rFonts w:ascii="Montserrat" w:eastAsia="Calibri" w:hAnsi="Montserrat" w:cstheme="minorHAnsi"/>
          <w:sz w:val="21"/>
          <w:szCs w:val="21"/>
        </w:rPr>
        <w:t>concerns raised by victim survivors about repeat traumatisation when reporting domestic and family violence.</w:t>
      </w:r>
    </w:p>
    <w:p w14:paraId="75A1D9B1" w14:textId="40A2F808" w:rsidR="00827E16" w:rsidRPr="00EE26BC" w:rsidRDefault="00827E16" w:rsidP="00827E16">
      <w:pPr>
        <w:spacing w:before="240"/>
        <w:rPr>
          <w:rFonts w:ascii="Montserrat" w:eastAsiaTheme="minorEastAsia" w:hAnsi="Montserrat" w:cstheme="minorHAnsi"/>
          <w:sz w:val="21"/>
          <w:szCs w:val="21"/>
        </w:rPr>
      </w:pPr>
      <w:r w:rsidRPr="00EE26BC">
        <w:rPr>
          <w:rFonts w:ascii="Montserrat" w:hAnsi="Montserrat"/>
          <w:sz w:val="21"/>
          <w:szCs w:val="21"/>
        </w:rPr>
        <w:t xml:space="preserve">Reviews into domestic and family violence deaths both across Australia and worldwide consistently find that a lack of </w:t>
      </w:r>
      <w:r w:rsidR="00BE6869" w:rsidRPr="00EE26BC">
        <w:rPr>
          <w:rFonts w:ascii="Montserrat" w:hAnsi="Montserrat"/>
          <w:sz w:val="21"/>
          <w:szCs w:val="21"/>
        </w:rPr>
        <w:t>agency communication</w:t>
      </w:r>
      <w:r w:rsidRPr="00EE26BC">
        <w:rPr>
          <w:rFonts w:ascii="Montserrat" w:hAnsi="Montserrat"/>
          <w:sz w:val="21"/>
          <w:szCs w:val="21"/>
        </w:rPr>
        <w:t xml:space="preserve"> contributes to poor risk assessment and safety planning, which in turn leaves </w:t>
      </w:r>
      <w:r w:rsidR="00BE6869" w:rsidRPr="00EE26BC">
        <w:rPr>
          <w:rFonts w:ascii="Montserrat" w:hAnsi="Montserrat"/>
          <w:sz w:val="21"/>
          <w:szCs w:val="21"/>
        </w:rPr>
        <w:t>people</w:t>
      </w:r>
      <w:r w:rsidRPr="00EE26BC">
        <w:rPr>
          <w:rFonts w:ascii="Montserrat" w:hAnsi="Montserrat"/>
          <w:sz w:val="21"/>
          <w:szCs w:val="21"/>
        </w:rPr>
        <w:t xml:space="preserve"> at risk of further abuse and death. For example, a review into 54 domestic violence deaths in the UK over a two-year period found that, “</w:t>
      </w:r>
      <w:r w:rsidRPr="00EE26BC">
        <w:rPr>
          <w:rFonts w:ascii="Montserrat" w:hAnsi="Montserrat"/>
          <w:i/>
          <w:iCs/>
          <w:sz w:val="21"/>
          <w:szCs w:val="21"/>
        </w:rPr>
        <w:t>failure to share information limited the holistic understanding of cases and may have masked the identification of risk factors</w:t>
      </w:r>
      <w:r w:rsidRPr="00EE26BC">
        <w:rPr>
          <w:rFonts w:ascii="Montserrat" w:hAnsi="Montserrat"/>
          <w:sz w:val="21"/>
          <w:szCs w:val="21"/>
        </w:rPr>
        <w:t>”.</w:t>
      </w:r>
      <w:r w:rsidRPr="00EE26BC">
        <w:rPr>
          <w:rStyle w:val="FootnoteReference"/>
          <w:rFonts w:ascii="Montserrat" w:hAnsi="Montserrat"/>
          <w:sz w:val="21"/>
          <w:szCs w:val="21"/>
        </w:rPr>
        <w:footnoteReference w:id="5"/>
      </w:r>
      <w:r w:rsidRPr="00EE26BC">
        <w:rPr>
          <w:rFonts w:ascii="Montserrat" w:hAnsi="Montserrat"/>
          <w:sz w:val="21"/>
          <w:szCs w:val="21"/>
        </w:rPr>
        <w:t xml:space="preserve"> </w:t>
      </w:r>
    </w:p>
    <w:p w14:paraId="5D295236" w14:textId="77777777" w:rsidR="00827E16" w:rsidRPr="00EE26BC" w:rsidRDefault="00827E16" w:rsidP="00827E16">
      <w:pPr>
        <w:spacing w:before="240"/>
        <w:rPr>
          <w:rFonts w:ascii="Montserrat" w:hAnsi="Montserrat"/>
          <w:sz w:val="21"/>
          <w:szCs w:val="21"/>
        </w:rPr>
      </w:pPr>
      <w:r w:rsidRPr="00EE26BC">
        <w:rPr>
          <w:rFonts w:ascii="Montserrat" w:hAnsi="Montserrat"/>
          <w:sz w:val="21"/>
          <w:szCs w:val="21"/>
        </w:rPr>
        <w:t>A review into domestic and family violence deaths in the ACT conducted in 2016, found that:</w:t>
      </w:r>
    </w:p>
    <w:p w14:paraId="1543C5A6" w14:textId="77777777" w:rsidR="00827E16" w:rsidRPr="00BF7492" w:rsidRDefault="00827E16" w:rsidP="00827E16">
      <w:pPr>
        <w:spacing w:before="240"/>
        <w:ind w:left="720"/>
        <w:rPr>
          <w:rFonts w:ascii="Montserrat" w:hAnsi="Montserrat"/>
          <w:color w:val="0070C0"/>
          <w:sz w:val="21"/>
          <w:szCs w:val="21"/>
        </w:rPr>
      </w:pPr>
      <w:r w:rsidRPr="00BF7492">
        <w:rPr>
          <w:rFonts w:ascii="Montserrat" w:hAnsi="Montserrat"/>
          <w:i/>
          <w:iCs/>
          <w:color w:val="0070C0"/>
          <w:sz w:val="21"/>
          <w:szCs w:val="21"/>
        </w:rPr>
        <w:t xml:space="preserve">In some </w:t>
      </w:r>
      <w:proofErr w:type="gramStart"/>
      <w:r w:rsidRPr="00BF7492">
        <w:rPr>
          <w:rFonts w:ascii="Montserrat" w:hAnsi="Montserrat"/>
          <w:i/>
          <w:iCs/>
          <w:color w:val="0070C0"/>
          <w:sz w:val="21"/>
          <w:szCs w:val="21"/>
        </w:rPr>
        <w:t>cases</w:t>
      </w:r>
      <w:proofErr w:type="gramEnd"/>
      <w:r w:rsidRPr="00BF7492">
        <w:rPr>
          <w:rFonts w:ascii="Montserrat" w:hAnsi="Montserrat"/>
          <w:i/>
          <w:iCs/>
          <w:color w:val="0070C0"/>
          <w:sz w:val="21"/>
          <w:szCs w:val="21"/>
        </w:rPr>
        <w:t xml:space="preserve"> reviewed, there were pieces of information available on the files of numerous service providers which, if viewed in isolation, did not indicate risk of future violence or lethality. However, when these various pieces of information were put together in the review of cases, a different picture emerged, resulting in a risk profile that indicated heightened risk of violence or lethality.</w:t>
      </w:r>
      <w:r w:rsidRPr="00BF7492">
        <w:rPr>
          <w:rStyle w:val="FootnoteReference"/>
          <w:rFonts w:ascii="Montserrat" w:hAnsi="Montserrat"/>
          <w:i/>
          <w:iCs/>
          <w:color w:val="0070C0"/>
          <w:sz w:val="21"/>
          <w:szCs w:val="21"/>
        </w:rPr>
        <w:footnoteReference w:id="6"/>
      </w:r>
    </w:p>
    <w:p w14:paraId="22265A87" w14:textId="4D811799" w:rsidR="00BA7C4F" w:rsidRPr="00EE26BC" w:rsidRDefault="009C18F3" w:rsidP="00BA7C4F">
      <w:pPr>
        <w:spacing w:before="240"/>
        <w:rPr>
          <w:rFonts w:ascii="Montserrat" w:eastAsiaTheme="minorEastAsia" w:hAnsi="Montserrat" w:cstheme="minorHAnsi"/>
          <w:sz w:val="21"/>
          <w:szCs w:val="21"/>
        </w:rPr>
      </w:pPr>
      <w:r w:rsidRPr="00EE26BC">
        <w:rPr>
          <w:rFonts w:ascii="Montserrat" w:eastAsia="Calibri" w:hAnsi="Montserrat" w:cstheme="minorHAnsi"/>
          <w:sz w:val="21"/>
          <w:szCs w:val="21"/>
        </w:rPr>
        <w:t>A more integrated approach that improves communication between agencies and provides a better picture of risk</w:t>
      </w:r>
      <w:r w:rsidR="00BE6869" w:rsidRPr="00EE26BC">
        <w:rPr>
          <w:rFonts w:ascii="Montserrat" w:eastAsia="Calibri" w:hAnsi="Montserrat" w:cstheme="minorHAnsi"/>
          <w:sz w:val="21"/>
          <w:szCs w:val="21"/>
        </w:rPr>
        <w:t xml:space="preserve"> will</w:t>
      </w:r>
      <w:r w:rsidR="00827E16" w:rsidRPr="00EE26BC">
        <w:rPr>
          <w:rFonts w:ascii="Montserrat" w:eastAsia="Calibri" w:hAnsi="Montserrat" w:cstheme="minorHAnsi"/>
          <w:sz w:val="21"/>
          <w:szCs w:val="21"/>
        </w:rPr>
        <w:t xml:space="preserve"> assist the service system to move away from a more crisis-focused response to an earlier intervention response, resulting in better safety and wellbeing outcomes for the community.</w:t>
      </w:r>
    </w:p>
    <w:p w14:paraId="7BFB9114" w14:textId="07E0928B" w:rsidR="00827E16" w:rsidRPr="00EE26BC" w:rsidRDefault="00F606AB" w:rsidP="00BA7C4F">
      <w:pPr>
        <w:spacing w:before="240"/>
        <w:rPr>
          <w:rFonts w:ascii="Montserrat" w:eastAsia="Calibri" w:hAnsi="Montserrat" w:cstheme="minorHAnsi"/>
          <w:sz w:val="21"/>
          <w:szCs w:val="21"/>
        </w:rPr>
      </w:pPr>
      <w:r w:rsidRPr="00EE26BC">
        <w:rPr>
          <w:rFonts w:ascii="Montserrat" w:eastAsia="Calibri" w:hAnsi="Montserrat" w:cstheme="minorHAnsi"/>
          <w:sz w:val="21"/>
          <w:szCs w:val="21"/>
        </w:rPr>
        <w:t>It is widely reported by v</w:t>
      </w:r>
      <w:r w:rsidR="00827E16" w:rsidRPr="00EE26BC">
        <w:rPr>
          <w:rFonts w:ascii="Montserrat" w:eastAsia="Calibri" w:hAnsi="Montserrat" w:cstheme="minorHAnsi"/>
          <w:sz w:val="21"/>
          <w:szCs w:val="21"/>
        </w:rPr>
        <w:t xml:space="preserve">ictim survivors of domestic and family violence </w:t>
      </w:r>
      <w:r w:rsidRPr="00EE26BC">
        <w:rPr>
          <w:rFonts w:ascii="Montserrat" w:eastAsia="Calibri" w:hAnsi="Montserrat" w:cstheme="minorHAnsi"/>
          <w:sz w:val="21"/>
          <w:szCs w:val="21"/>
        </w:rPr>
        <w:t>that they</w:t>
      </w:r>
      <w:r w:rsidR="00827E16" w:rsidRPr="00EE26BC">
        <w:rPr>
          <w:rFonts w:ascii="Montserrat" w:eastAsia="Calibri" w:hAnsi="Montserrat" w:cstheme="minorHAnsi"/>
          <w:sz w:val="21"/>
          <w:szCs w:val="21"/>
        </w:rPr>
        <w:t xml:space="preserve"> experienc</w:t>
      </w:r>
      <w:r w:rsidRPr="00EE26BC">
        <w:rPr>
          <w:rFonts w:ascii="Montserrat" w:eastAsia="Calibri" w:hAnsi="Montserrat" w:cstheme="minorHAnsi"/>
          <w:sz w:val="21"/>
          <w:szCs w:val="21"/>
        </w:rPr>
        <w:t>e repeated</w:t>
      </w:r>
      <w:r w:rsidR="00827E16" w:rsidRPr="00EE26BC">
        <w:rPr>
          <w:rFonts w:ascii="Montserrat" w:eastAsia="Calibri" w:hAnsi="Montserrat" w:cstheme="minorHAnsi"/>
          <w:sz w:val="21"/>
          <w:szCs w:val="21"/>
        </w:rPr>
        <w:t xml:space="preserve"> trauma by having to constantly explain their circumstances</w:t>
      </w:r>
      <w:r w:rsidRPr="00EE26BC">
        <w:rPr>
          <w:rFonts w:ascii="Montserrat" w:eastAsia="Calibri" w:hAnsi="Montserrat" w:cstheme="minorHAnsi"/>
          <w:sz w:val="21"/>
          <w:szCs w:val="21"/>
        </w:rPr>
        <w:t xml:space="preserve"> to different agencies. </w:t>
      </w:r>
      <w:r w:rsidR="00464390" w:rsidRPr="00EE26BC">
        <w:rPr>
          <w:rFonts w:ascii="Montserrat" w:eastAsia="Calibri" w:hAnsi="Montserrat" w:cstheme="minorHAnsi"/>
          <w:sz w:val="21"/>
          <w:szCs w:val="21"/>
        </w:rPr>
        <w:t xml:space="preserve">Victim survivors also report a </w:t>
      </w:r>
      <w:r w:rsidR="00827E16" w:rsidRPr="00EE26BC">
        <w:rPr>
          <w:rFonts w:ascii="Montserrat" w:eastAsia="Calibri" w:hAnsi="Montserrat" w:cstheme="minorHAnsi"/>
          <w:sz w:val="21"/>
          <w:szCs w:val="21"/>
        </w:rPr>
        <w:t xml:space="preserve">distrust of the system to handle their </w:t>
      </w:r>
      <w:r w:rsidR="00827E16" w:rsidRPr="00EE26BC">
        <w:rPr>
          <w:rFonts w:ascii="Montserrat" w:eastAsia="Calibri" w:hAnsi="Montserrat" w:cstheme="minorHAnsi"/>
          <w:sz w:val="21"/>
          <w:szCs w:val="21"/>
        </w:rPr>
        <w:lastRenderedPageBreak/>
        <w:t>information in a way which does not have adverse consequences (such as retribution for the person using violence).</w:t>
      </w:r>
    </w:p>
    <w:p w14:paraId="70716162" w14:textId="20D1B768" w:rsidR="00827E16" w:rsidRPr="00EE26BC" w:rsidRDefault="009C18F3" w:rsidP="00E64F99">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Improvements to how agencies communicate and identify risk</w:t>
      </w:r>
      <w:r w:rsidR="00827E16" w:rsidRPr="00EE26BC">
        <w:rPr>
          <w:rFonts w:ascii="Montserrat" w:eastAsia="Calibri" w:hAnsi="Montserrat" w:cstheme="minorHAnsi"/>
          <w:sz w:val="21"/>
          <w:szCs w:val="21"/>
        </w:rPr>
        <w:t xml:space="preserve"> w</w:t>
      </w:r>
      <w:r w:rsidRPr="00EE26BC">
        <w:rPr>
          <w:rFonts w:ascii="Montserrat" w:eastAsia="Calibri" w:hAnsi="Montserrat" w:cstheme="minorHAnsi"/>
          <w:sz w:val="21"/>
          <w:szCs w:val="21"/>
        </w:rPr>
        <w:t>ill go towards a reduction of</w:t>
      </w:r>
      <w:r w:rsidR="00827E16" w:rsidRPr="00EE26BC">
        <w:rPr>
          <w:rFonts w:ascii="Montserrat" w:eastAsia="Calibri" w:hAnsi="Montserrat" w:cstheme="minorHAnsi"/>
          <w:sz w:val="21"/>
          <w:szCs w:val="21"/>
        </w:rPr>
        <w:t xml:space="preserve"> victim survivor</w:t>
      </w:r>
      <w:r w:rsidRPr="00EE26BC">
        <w:rPr>
          <w:rFonts w:ascii="Montserrat" w:eastAsia="Calibri" w:hAnsi="Montserrat" w:cstheme="minorHAnsi"/>
          <w:sz w:val="21"/>
          <w:szCs w:val="21"/>
        </w:rPr>
        <w:t>s</w:t>
      </w:r>
      <w:r w:rsidR="00827E16" w:rsidRPr="00EE26BC">
        <w:rPr>
          <w:rFonts w:ascii="Montserrat" w:eastAsia="Calibri" w:hAnsi="Montserrat" w:cstheme="minorHAnsi"/>
          <w:sz w:val="21"/>
          <w:szCs w:val="21"/>
        </w:rPr>
        <w:t xml:space="preserve"> experiencing this unnecessary retraumatising experience. Further, </w:t>
      </w:r>
      <w:r w:rsidRPr="00EE26BC">
        <w:rPr>
          <w:rFonts w:ascii="Montserrat" w:eastAsia="Calibri" w:hAnsi="Montserrat" w:cstheme="minorHAnsi"/>
          <w:sz w:val="21"/>
          <w:szCs w:val="21"/>
        </w:rPr>
        <w:t>these reforms</w:t>
      </w:r>
      <w:r w:rsidR="00827E16" w:rsidRPr="00EE26BC">
        <w:rPr>
          <w:rFonts w:ascii="Montserrat" w:eastAsia="Calibri" w:hAnsi="Montserrat" w:cstheme="minorHAnsi"/>
          <w:sz w:val="21"/>
          <w:szCs w:val="21"/>
        </w:rPr>
        <w:t xml:space="preserve"> will ensure that information is treated with care and confidentiality, shared only to inform safety risk assessment and planning, and which also promotes victim survivor agency by ensuring that they are kept informed of how their information is being shared. </w:t>
      </w:r>
    </w:p>
    <w:p w14:paraId="46C8923C" w14:textId="5233D66B" w:rsidR="00E64F99" w:rsidRPr="00BF7492" w:rsidRDefault="009C18F3" w:rsidP="00E64F99">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What are other jurisdictions doing to improve communication between agencies</w:t>
      </w:r>
      <w:r w:rsidR="00E64F99" w:rsidRPr="00BF7492">
        <w:rPr>
          <w:rFonts w:ascii="Montserrat" w:eastAsia="Calibri Light" w:hAnsi="Montserrat" w:cstheme="minorHAnsi"/>
          <w:b/>
          <w:bCs/>
          <w:color w:val="0070C0"/>
          <w:sz w:val="21"/>
          <w:szCs w:val="21"/>
        </w:rPr>
        <w:t>?</w:t>
      </w:r>
    </w:p>
    <w:p w14:paraId="41A7CA06" w14:textId="4CA4BDD5" w:rsidR="00827E16" w:rsidRPr="00EE26BC" w:rsidRDefault="00827E16" w:rsidP="00827E16">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Other jurisdictions have moved ahead of the ACT </w:t>
      </w:r>
      <w:r w:rsidR="009C18F3" w:rsidRPr="00EE26BC">
        <w:rPr>
          <w:rFonts w:ascii="Montserrat" w:eastAsia="Calibri" w:hAnsi="Montserrat" w:cstheme="minorHAnsi"/>
          <w:sz w:val="21"/>
          <w:szCs w:val="21"/>
        </w:rPr>
        <w:t>to progress reforms to communication between agencies about domestic and family violence</w:t>
      </w:r>
      <w:r w:rsidR="00471D52" w:rsidRPr="00EE26BC">
        <w:rPr>
          <w:rFonts w:ascii="Montserrat" w:eastAsia="Calibri" w:hAnsi="Montserrat" w:cstheme="minorHAnsi"/>
          <w:sz w:val="21"/>
          <w:szCs w:val="21"/>
        </w:rPr>
        <w:t xml:space="preserve"> matters</w:t>
      </w:r>
      <w:r w:rsidRPr="00EE26BC">
        <w:rPr>
          <w:rFonts w:ascii="Montserrat" w:eastAsia="Calibri" w:hAnsi="Montserrat" w:cstheme="minorHAnsi"/>
          <w:sz w:val="21"/>
          <w:szCs w:val="21"/>
        </w:rPr>
        <w:t xml:space="preserve">. The ACT now has the experience of other jurisdictions to draw upon in designing </w:t>
      </w:r>
      <w:r w:rsidR="009C18F3" w:rsidRPr="00EE26BC">
        <w:rPr>
          <w:rFonts w:ascii="Montserrat" w:eastAsia="Calibri" w:hAnsi="Montserrat" w:cstheme="minorHAnsi"/>
          <w:sz w:val="21"/>
          <w:szCs w:val="21"/>
        </w:rPr>
        <w:t xml:space="preserve">our </w:t>
      </w:r>
      <w:r w:rsidRPr="00EE26BC">
        <w:rPr>
          <w:rFonts w:ascii="Montserrat" w:eastAsia="Calibri" w:hAnsi="Montserrat" w:cstheme="minorHAnsi"/>
          <w:sz w:val="21"/>
          <w:szCs w:val="21"/>
        </w:rPr>
        <w:t>reform.</w:t>
      </w:r>
    </w:p>
    <w:p w14:paraId="5CFE2756" w14:textId="42C03D39" w:rsidR="00827E16" w:rsidRPr="00EE26BC" w:rsidRDefault="00827E16" w:rsidP="00827E16">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To inform our </w:t>
      </w:r>
      <w:r w:rsidR="00EC146E" w:rsidRPr="00EE26BC">
        <w:rPr>
          <w:rFonts w:ascii="Montserrat" w:eastAsia="Calibri" w:hAnsi="Montserrat" w:cstheme="minorHAnsi"/>
          <w:sz w:val="21"/>
          <w:szCs w:val="21"/>
        </w:rPr>
        <w:t>work</w:t>
      </w:r>
      <w:r w:rsidRPr="00EE26BC">
        <w:rPr>
          <w:rFonts w:ascii="Montserrat" w:eastAsia="Calibri" w:hAnsi="Montserrat" w:cstheme="minorHAnsi"/>
          <w:sz w:val="21"/>
          <w:szCs w:val="21"/>
        </w:rPr>
        <w:t xml:space="preserve">, a comprehensive review of other </w:t>
      </w:r>
      <w:r w:rsidR="009C18F3" w:rsidRPr="00EE26BC">
        <w:rPr>
          <w:rFonts w:ascii="Montserrat" w:eastAsia="Calibri" w:hAnsi="Montserrat" w:cstheme="minorHAnsi"/>
          <w:sz w:val="21"/>
          <w:szCs w:val="21"/>
        </w:rPr>
        <w:t>s</w:t>
      </w:r>
      <w:r w:rsidRPr="00EE26BC">
        <w:rPr>
          <w:rFonts w:ascii="Montserrat" w:eastAsia="Calibri" w:hAnsi="Montserrat" w:cstheme="minorHAnsi"/>
          <w:sz w:val="21"/>
          <w:szCs w:val="21"/>
        </w:rPr>
        <w:t xml:space="preserve">tate and </w:t>
      </w:r>
      <w:r w:rsidR="009C18F3" w:rsidRPr="00EE26BC">
        <w:rPr>
          <w:rFonts w:ascii="Montserrat" w:eastAsia="Calibri" w:hAnsi="Montserrat" w:cstheme="minorHAnsi"/>
          <w:sz w:val="21"/>
          <w:szCs w:val="21"/>
        </w:rPr>
        <w:t>t</w:t>
      </w:r>
      <w:r w:rsidRPr="00EE26BC">
        <w:rPr>
          <w:rFonts w:ascii="Montserrat" w:eastAsia="Calibri" w:hAnsi="Montserrat" w:cstheme="minorHAnsi"/>
          <w:sz w:val="21"/>
          <w:szCs w:val="21"/>
        </w:rPr>
        <w:t xml:space="preserve">erritory arrangements for </w:t>
      </w:r>
      <w:r w:rsidR="009C18F3" w:rsidRPr="00EE26BC">
        <w:rPr>
          <w:rFonts w:ascii="Montserrat" w:eastAsia="Calibri" w:hAnsi="Montserrat" w:cstheme="minorHAnsi"/>
          <w:sz w:val="21"/>
          <w:szCs w:val="21"/>
        </w:rPr>
        <w:t xml:space="preserve">agencies sharing </w:t>
      </w:r>
      <w:r w:rsidRPr="00EE26BC">
        <w:rPr>
          <w:rFonts w:ascii="Montserrat" w:eastAsia="Calibri" w:hAnsi="Montserrat" w:cstheme="minorHAnsi"/>
          <w:sz w:val="21"/>
          <w:szCs w:val="21"/>
        </w:rPr>
        <w:t>domestic and family violence</w:t>
      </w:r>
      <w:r w:rsidR="009C18F3" w:rsidRPr="00EE26BC">
        <w:rPr>
          <w:rFonts w:ascii="Montserrat" w:eastAsia="Calibri" w:hAnsi="Montserrat" w:cstheme="minorHAnsi"/>
          <w:sz w:val="21"/>
          <w:szCs w:val="21"/>
        </w:rPr>
        <w:t xml:space="preserve"> information</w:t>
      </w:r>
      <w:r w:rsidRPr="00EE26BC">
        <w:rPr>
          <w:rFonts w:ascii="Montserrat" w:eastAsia="Calibri" w:hAnsi="Montserrat" w:cstheme="minorHAnsi"/>
          <w:sz w:val="21"/>
          <w:szCs w:val="21"/>
        </w:rPr>
        <w:t xml:space="preserve"> has been undertaken. Each jurisdiction has progressed dedicated legislative schemes for the same reasons and purpose identified in the ACT. </w:t>
      </w:r>
    </w:p>
    <w:tbl>
      <w:tblPr>
        <w:tblStyle w:val="TableGrid"/>
        <w:tblW w:w="0" w:type="auto"/>
        <w:tblLook w:val="04A0" w:firstRow="1" w:lastRow="0" w:firstColumn="1" w:lastColumn="0" w:noHBand="0" w:noVBand="1"/>
      </w:tblPr>
      <w:tblGrid>
        <w:gridCol w:w="1969"/>
        <w:gridCol w:w="4975"/>
        <w:gridCol w:w="2072"/>
      </w:tblGrid>
      <w:tr w:rsidR="00827E16" w:rsidRPr="00EE26BC" w14:paraId="5D39D2FA" w14:textId="77777777" w:rsidTr="00BF7492">
        <w:trPr>
          <w:trHeight w:val="454"/>
        </w:trPr>
        <w:tc>
          <w:tcPr>
            <w:tcW w:w="1980" w:type="dxa"/>
            <w:shd w:val="clear" w:color="auto" w:fill="F2F2F2" w:themeFill="background1" w:themeFillShade="F2"/>
            <w:vAlign w:val="center"/>
          </w:tcPr>
          <w:p w14:paraId="1D38024F" w14:textId="77777777" w:rsidR="00827E16" w:rsidRPr="00EE26BC" w:rsidRDefault="00827E16" w:rsidP="00BF7492">
            <w:pPr>
              <w:spacing w:line="257" w:lineRule="auto"/>
              <w:rPr>
                <w:rFonts w:ascii="Montserrat" w:eastAsia="Calibri" w:hAnsi="Montserrat" w:cstheme="minorHAnsi"/>
                <w:b/>
                <w:bCs/>
                <w:sz w:val="21"/>
                <w:szCs w:val="21"/>
              </w:rPr>
            </w:pPr>
            <w:r w:rsidRPr="00EE26BC">
              <w:rPr>
                <w:rFonts w:ascii="Montserrat" w:eastAsia="Calibri" w:hAnsi="Montserrat" w:cstheme="minorHAnsi"/>
                <w:b/>
                <w:bCs/>
                <w:sz w:val="21"/>
                <w:szCs w:val="21"/>
              </w:rPr>
              <w:t>State/Territory</w:t>
            </w:r>
          </w:p>
        </w:tc>
        <w:tc>
          <w:tcPr>
            <w:tcW w:w="5245" w:type="dxa"/>
            <w:shd w:val="clear" w:color="auto" w:fill="F2F2F2" w:themeFill="background1" w:themeFillShade="F2"/>
            <w:vAlign w:val="center"/>
          </w:tcPr>
          <w:p w14:paraId="08BD520A" w14:textId="77777777" w:rsidR="00827E16" w:rsidRPr="00EE26BC" w:rsidRDefault="00827E16" w:rsidP="00BF7492">
            <w:pPr>
              <w:spacing w:line="257" w:lineRule="auto"/>
              <w:rPr>
                <w:rFonts w:ascii="Montserrat" w:eastAsia="Calibri" w:hAnsi="Montserrat" w:cstheme="minorHAnsi"/>
                <w:b/>
                <w:bCs/>
                <w:sz w:val="21"/>
                <w:szCs w:val="21"/>
              </w:rPr>
            </w:pPr>
            <w:r w:rsidRPr="00EE26BC">
              <w:rPr>
                <w:rFonts w:ascii="Montserrat" w:eastAsia="Calibri" w:hAnsi="Montserrat" w:cstheme="minorHAnsi"/>
                <w:b/>
                <w:bCs/>
                <w:sz w:val="21"/>
                <w:szCs w:val="21"/>
              </w:rPr>
              <w:t>Relevant legislation</w:t>
            </w:r>
          </w:p>
        </w:tc>
        <w:tc>
          <w:tcPr>
            <w:tcW w:w="1791" w:type="dxa"/>
            <w:shd w:val="clear" w:color="auto" w:fill="F2F2F2" w:themeFill="background1" w:themeFillShade="F2"/>
            <w:vAlign w:val="center"/>
          </w:tcPr>
          <w:p w14:paraId="62010C18" w14:textId="77777777" w:rsidR="00827E16" w:rsidRPr="00EE26BC" w:rsidRDefault="00827E16" w:rsidP="00BF7492">
            <w:pPr>
              <w:spacing w:line="257" w:lineRule="auto"/>
              <w:rPr>
                <w:rFonts w:ascii="Montserrat" w:eastAsia="Calibri" w:hAnsi="Montserrat" w:cstheme="minorHAnsi"/>
                <w:b/>
                <w:bCs/>
                <w:sz w:val="21"/>
                <w:szCs w:val="21"/>
              </w:rPr>
            </w:pPr>
            <w:r w:rsidRPr="00EE26BC">
              <w:rPr>
                <w:rFonts w:ascii="Montserrat" w:eastAsia="Calibri" w:hAnsi="Montserrat" w:cstheme="minorHAnsi"/>
                <w:b/>
                <w:bCs/>
                <w:sz w:val="21"/>
                <w:szCs w:val="21"/>
              </w:rPr>
              <w:t>Commencement</w:t>
            </w:r>
          </w:p>
        </w:tc>
      </w:tr>
      <w:tr w:rsidR="00827E16" w:rsidRPr="00EE26BC" w14:paraId="07131D38" w14:textId="77777777" w:rsidTr="00BF7492">
        <w:trPr>
          <w:trHeight w:val="454"/>
        </w:trPr>
        <w:tc>
          <w:tcPr>
            <w:tcW w:w="1980" w:type="dxa"/>
            <w:vAlign w:val="center"/>
          </w:tcPr>
          <w:p w14:paraId="0E5FADFF"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Victoria</w:t>
            </w:r>
          </w:p>
        </w:tc>
        <w:tc>
          <w:tcPr>
            <w:tcW w:w="5245" w:type="dxa"/>
            <w:vAlign w:val="center"/>
          </w:tcPr>
          <w:p w14:paraId="07A2B5B4" w14:textId="77777777" w:rsidR="00827E16" w:rsidRPr="00EE26BC" w:rsidRDefault="006736E8" w:rsidP="00BF7492">
            <w:pPr>
              <w:spacing w:line="257" w:lineRule="auto"/>
              <w:rPr>
                <w:rFonts w:ascii="Montserrat" w:eastAsia="Calibri" w:hAnsi="Montserrat" w:cstheme="minorHAnsi"/>
                <w:i/>
                <w:iCs/>
                <w:sz w:val="21"/>
                <w:szCs w:val="21"/>
              </w:rPr>
            </w:pPr>
            <w:hyperlink r:id="rId16" w:history="1">
              <w:r w:rsidR="00827E16" w:rsidRPr="00EE26BC">
                <w:rPr>
                  <w:rFonts w:ascii="Montserrat" w:eastAsia="Calibri" w:hAnsi="Montserrat" w:cstheme="minorHAnsi"/>
                  <w:i/>
                  <w:iCs/>
                  <w:sz w:val="21"/>
                  <w:szCs w:val="21"/>
                </w:rPr>
                <w:t>Family Violence Protection Act 2008</w:t>
              </w:r>
            </w:hyperlink>
          </w:p>
        </w:tc>
        <w:tc>
          <w:tcPr>
            <w:tcW w:w="1791" w:type="dxa"/>
            <w:vAlign w:val="center"/>
          </w:tcPr>
          <w:p w14:paraId="0821785C"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2018</w:t>
            </w:r>
          </w:p>
        </w:tc>
      </w:tr>
      <w:tr w:rsidR="00827E16" w:rsidRPr="00EE26BC" w14:paraId="13CE6170" w14:textId="77777777" w:rsidTr="00BF7492">
        <w:trPr>
          <w:trHeight w:val="454"/>
        </w:trPr>
        <w:tc>
          <w:tcPr>
            <w:tcW w:w="1980" w:type="dxa"/>
            <w:vAlign w:val="center"/>
          </w:tcPr>
          <w:p w14:paraId="03549EE0"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Northern Territory</w:t>
            </w:r>
          </w:p>
        </w:tc>
        <w:tc>
          <w:tcPr>
            <w:tcW w:w="5245" w:type="dxa"/>
            <w:vAlign w:val="center"/>
          </w:tcPr>
          <w:p w14:paraId="605FAD52" w14:textId="77777777" w:rsidR="00827E16" w:rsidRPr="00EE26BC" w:rsidRDefault="006736E8" w:rsidP="00BF7492">
            <w:pPr>
              <w:spacing w:line="257" w:lineRule="auto"/>
              <w:rPr>
                <w:rFonts w:ascii="Montserrat" w:eastAsia="Calibri" w:hAnsi="Montserrat" w:cstheme="minorHAnsi"/>
                <w:i/>
                <w:iCs/>
                <w:sz w:val="21"/>
                <w:szCs w:val="21"/>
              </w:rPr>
            </w:pPr>
            <w:hyperlink r:id="rId17" w:tgtFrame="_blank" w:history="1">
              <w:r w:rsidR="00827E16" w:rsidRPr="00EE26BC">
                <w:rPr>
                  <w:rFonts w:ascii="Montserrat" w:eastAsia="Calibri" w:hAnsi="Montserrat" w:cstheme="minorHAnsi"/>
                  <w:i/>
                  <w:iCs/>
                  <w:sz w:val="21"/>
                  <w:szCs w:val="21"/>
                </w:rPr>
                <w:t>Domestic and Family Violence Act 2007</w:t>
              </w:r>
            </w:hyperlink>
          </w:p>
        </w:tc>
        <w:tc>
          <w:tcPr>
            <w:tcW w:w="1791" w:type="dxa"/>
            <w:vAlign w:val="center"/>
          </w:tcPr>
          <w:p w14:paraId="51891A9A"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2018</w:t>
            </w:r>
          </w:p>
        </w:tc>
      </w:tr>
      <w:tr w:rsidR="00827E16" w:rsidRPr="00EE26BC" w14:paraId="1BCFC2C9" w14:textId="77777777" w:rsidTr="00BF7492">
        <w:trPr>
          <w:trHeight w:val="454"/>
        </w:trPr>
        <w:tc>
          <w:tcPr>
            <w:tcW w:w="1980" w:type="dxa"/>
            <w:vAlign w:val="center"/>
          </w:tcPr>
          <w:p w14:paraId="6F7CB0D8"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Western Australia</w:t>
            </w:r>
          </w:p>
        </w:tc>
        <w:tc>
          <w:tcPr>
            <w:tcW w:w="5245" w:type="dxa"/>
            <w:vAlign w:val="center"/>
          </w:tcPr>
          <w:p w14:paraId="1D99404A" w14:textId="77777777" w:rsidR="00827E16" w:rsidRPr="00EE26BC" w:rsidRDefault="00827E16" w:rsidP="00BF7492">
            <w:pPr>
              <w:spacing w:line="257" w:lineRule="auto"/>
              <w:rPr>
                <w:rFonts w:ascii="Montserrat" w:eastAsia="Calibri" w:hAnsi="Montserrat" w:cstheme="minorHAnsi"/>
                <w:i/>
                <w:iCs/>
                <w:sz w:val="21"/>
                <w:szCs w:val="21"/>
              </w:rPr>
            </w:pPr>
            <w:r w:rsidRPr="00EE26BC">
              <w:rPr>
                <w:rFonts w:ascii="Montserrat" w:eastAsia="Calibri" w:hAnsi="Montserrat" w:cstheme="minorHAnsi"/>
                <w:i/>
                <w:iCs/>
                <w:sz w:val="21"/>
                <w:szCs w:val="21"/>
              </w:rPr>
              <w:t>Children and Community Services Act 2004</w:t>
            </w:r>
          </w:p>
        </w:tc>
        <w:tc>
          <w:tcPr>
            <w:tcW w:w="1791" w:type="dxa"/>
            <w:vAlign w:val="center"/>
          </w:tcPr>
          <w:p w14:paraId="1B440710"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2016</w:t>
            </w:r>
          </w:p>
        </w:tc>
      </w:tr>
      <w:tr w:rsidR="00827E16" w:rsidRPr="00EE26BC" w14:paraId="07E99C4C" w14:textId="77777777" w:rsidTr="00BF7492">
        <w:trPr>
          <w:trHeight w:val="454"/>
        </w:trPr>
        <w:tc>
          <w:tcPr>
            <w:tcW w:w="1980" w:type="dxa"/>
            <w:vAlign w:val="center"/>
          </w:tcPr>
          <w:p w14:paraId="0C7067EC"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New South Wales</w:t>
            </w:r>
          </w:p>
        </w:tc>
        <w:tc>
          <w:tcPr>
            <w:tcW w:w="5245" w:type="dxa"/>
            <w:vAlign w:val="center"/>
          </w:tcPr>
          <w:p w14:paraId="4F4F867A" w14:textId="77777777" w:rsidR="00827E16" w:rsidRPr="00EE26BC" w:rsidRDefault="006736E8" w:rsidP="00BF7492">
            <w:pPr>
              <w:spacing w:line="257" w:lineRule="auto"/>
              <w:rPr>
                <w:rFonts w:ascii="Montserrat" w:eastAsia="Calibri" w:hAnsi="Montserrat" w:cstheme="minorHAnsi"/>
                <w:i/>
                <w:iCs/>
                <w:sz w:val="21"/>
                <w:szCs w:val="21"/>
              </w:rPr>
            </w:pPr>
            <w:hyperlink r:id="rId18" w:tgtFrame="_blank" w:history="1">
              <w:r w:rsidR="00827E16" w:rsidRPr="00EE26BC">
                <w:rPr>
                  <w:rFonts w:ascii="Montserrat" w:eastAsia="Calibri" w:hAnsi="Montserrat" w:cstheme="minorHAnsi"/>
                  <w:i/>
                  <w:iCs/>
                  <w:sz w:val="21"/>
                  <w:szCs w:val="21"/>
                </w:rPr>
                <w:t>Crimes (Domestic and Personal Violence) Act 2007 </w:t>
              </w:r>
            </w:hyperlink>
          </w:p>
        </w:tc>
        <w:tc>
          <w:tcPr>
            <w:tcW w:w="1791" w:type="dxa"/>
            <w:vAlign w:val="center"/>
          </w:tcPr>
          <w:p w14:paraId="38E6C392"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2015</w:t>
            </w:r>
          </w:p>
        </w:tc>
      </w:tr>
      <w:tr w:rsidR="00827E16" w:rsidRPr="00EE26BC" w14:paraId="6DAADEAD" w14:textId="77777777" w:rsidTr="00BF7492">
        <w:trPr>
          <w:trHeight w:val="454"/>
        </w:trPr>
        <w:tc>
          <w:tcPr>
            <w:tcW w:w="1980" w:type="dxa"/>
            <w:vAlign w:val="center"/>
          </w:tcPr>
          <w:p w14:paraId="281DC470"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Queensland</w:t>
            </w:r>
          </w:p>
        </w:tc>
        <w:tc>
          <w:tcPr>
            <w:tcW w:w="5245" w:type="dxa"/>
            <w:vAlign w:val="center"/>
          </w:tcPr>
          <w:p w14:paraId="1905B257" w14:textId="77777777" w:rsidR="00827E16" w:rsidRPr="00EE26BC" w:rsidRDefault="006736E8" w:rsidP="00BF7492">
            <w:pPr>
              <w:spacing w:line="257" w:lineRule="auto"/>
              <w:rPr>
                <w:rFonts w:ascii="Montserrat" w:eastAsia="Calibri" w:hAnsi="Montserrat" w:cstheme="minorHAnsi"/>
                <w:i/>
                <w:iCs/>
                <w:sz w:val="21"/>
                <w:szCs w:val="21"/>
              </w:rPr>
            </w:pPr>
            <w:hyperlink r:id="rId19" w:history="1">
              <w:r w:rsidR="00827E16" w:rsidRPr="00EE26BC">
                <w:rPr>
                  <w:rFonts w:ascii="Montserrat" w:eastAsia="Calibri" w:hAnsi="Montserrat" w:cstheme="minorHAnsi"/>
                  <w:i/>
                  <w:iCs/>
                  <w:sz w:val="21"/>
                  <w:szCs w:val="21"/>
                </w:rPr>
                <w:t>Domestic and Family Violence Protection Act 2012</w:t>
              </w:r>
            </w:hyperlink>
            <w:r w:rsidR="00827E16" w:rsidRPr="00EE26BC">
              <w:rPr>
                <w:rFonts w:ascii="Montserrat" w:eastAsia="Calibri" w:hAnsi="Montserrat" w:cstheme="minorHAnsi"/>
                <w:i/>
                <w:iCs/>
                <w:sz w:val="21"/>
                <w:szCs w:val="21"/>
              </w:rPr>
              <w:t> </w:t>
            </w:r>
          </w:p>
        </w:tc>
        <w:tc>
          <w:tcPr>
            <w:tcW w:w="1791" w:type="dxa"/>
            <w:vAlign w:val="center"/>
          </w:tcPr>
          <w:p w14:paraId="0A97692F"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2017</w:t>
            </w:r>
          </w:p>
        </w:tc>
      </w:tr>
      <w:tr w:rsidR="00827E16" w:rsidRPr="00EE26BC" w14:paraId="19F58AB8" w14:textId="77777777" w:rsidTr="00BF7492">
        <w:trPr>
          <w:trHeight w:val="454"/>
        </w:trPr>
        <w:tc>
          <w:tcPr>
            <w:tcW w:w="1980" w:type="dxa"/>
            <w:vAlign w:val="center"/>
          </w:tcPr>
          <w:p w14:paraId="4F2D924D"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South Australia</w:t>
            </w:r>
          </w:p>
        </w:tc>
        <w:tc>
          <w:tcPr>
            <w:tcW w:w="5245" w:type="dxa"/>
            <w:vAlign w:val="center"/>
          </w:tcPr>
          <w:p w14:paraId="22526CC4" w14:textId="77777777" w:rsidR="00827E16" w:rsidRPr="00EE26BC" w:rsidRDefault="006736E8" w:rsidP="00BF7492">
            <w:pPr>
              <w:spacing w:line="257" w:lineRule="auto"/>
              <w:rPr>
                <w:rFonts w:ascii="Montserrat" w:eastAsia="Calibri" w:hAnsi="Montserrat" w:cstheme="minorHAnsi"/>
                <w:i/>
                <w:iCs/>
                <w:sz w:val="21"/>
                <w:szCs w:val="21"/>
              </w:rPr>
            </w:pPr>
            <w:hyperlink r:id="rId20" w:tgtFrame="_blank" w:history="1">
              <w:r w:rsidR="00827E16" w:rsidRPr="00EE26BC">
                <w:rPr>
                  <w:rFonts w:ascii="Montserrat" w:eastAsia="Calibri" w:hAnsi="Montserrat" w:cstheme="minorHAnsi"/>
                  <w:i/>
                  <w:iCs/>
                  <w:sz w:val="21"/>
                  <w:szCs w:val="21"/>
                </w:rPr>
                <w:t>Intervention Orders (Prevention of Abuse) Act 2009 (SA)</w:t>
              </w:r>
            </w:hyperlink>
          </w:p>
        </w:tc>
        <w:tc>
          <w:tcPr>
            <w:tcW w:w="1791" w:type="dxa"/>
            <w:vAlign w:val="center"/>
          </w:tcPr>
          <w:p w14:paraId="4F23580B"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2009</w:t>
            </w:r>
          </w:p>
        </w:tc>
      </w:tr>
      <w:tr w:rsidR="00827E16" w:rsidRPr="00EE26BC" w14:paraId="11091F45" w14:textId="77777777" w:rsidTr="00BF7492">
        <w:trPr>
          <w:trHeight w:val="454"/>
        </w:trPr>
        <w:tc>
          <w:tcPr>
            <w:tcW w:w="1980" w:type="dxa"/>
            <w:vAlign w:val="center"/>
          </w:tcPr>
          <w:p w14:paraId="7BD77DD2"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Tasmania</w:t>
            </w:r>
          </w:p>
        </w:tc>
        <w:tc>
          <w:tcPr>
            <w:tcW w:w="5245" w:type="dxa"/>
            <w:vAlign w:val="center"/>
          </w:tcPr>
          <w:p w14:paraId="1502DE59" w14:textId="77777777" w:rsidR="00827E16" w:rsidRPr="00EE26BC" w:rsidRDefault="006736E8" w:rsidP="00BF7492">
            <w:pPr>
              <w:spacing w:line="257" w:lineRule="auto"/>
              <w:rPr>
                <w:rFonts w:ascii="Montserrat" w:eastAsia="Calibri" w:hAnsi="Montserrat" w:cstheme="minorHAnsi"/>
                <w:i/>
                <w:iCs/>
                <w:sz w:val="21"/>
                <w:szCs w:val="21"/>
              </w:rPr>
            </w:pPr>
            <w:hyperlink r:id="rId21" w:tgtFrame="_blank" w:history="1">
              <w:r w:rsidR="00827E16" w:rsidRPr="00EE26BC">
                <w:rPr>
                  <w:rFonts w:ascii="Montserrat" w:eastAsia="Calibri" w:hAnsi="Montserrat" w:cstheme="minorHAnsi"/>
                  <w:i/>
                  <w:iCs/>
                  <w:sz w:val="21"/>
                  <w:szCs w:val="21"/>
                </w:rPr>
                <w:t>Family Violence Act 2004 </w:t>
              </w:r>
            </w:hyperlink>
          </w:p>
        </w:tc>
        <w:tc>
          <w:tcPr>
            <w:tcW w:w="1791" w:type="dxa"/>
            <w:vAlign w:val="center"/>
          </w:tcPr>
          <w:p w14:paraId="2A18B5F4" w14:textId="77777777" w:rsidR="00827E16" w:rsidRPr="00EE26BC" w:rsidRDefault="00827E16" w:rsidP="00BF7492">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2004</w:t>
            </w:r>
          </w:p>
        </w:tc>
      </w:tr>
    </w:tbl>
    <w:p w14:paraId="26015470" w14:textId="77777777" w:rsidR="00827E16" w:rsidRPr="00EE26BC" w:rsidRDefault="00827E16" w:rsidP="00827E16">
      <w:pPr>
        <w:spacing w:line="257" w:lineRule="auto"/>
        <w:rPr>
          <w:rFonts w:ascii="Montserrat" w:eastAsia="Calibri" w:hAnsi="Montserrat" w:cstheme="minorHAnsi"/>
          <w:sz w:val="21"/>
          <w:szCs w:val="21"/>
        </w:rPr>
      </w:pPr>
    </w:p>
    <w:p w14:paraId="682EABB7" w14:textId="0BAE3266" w:rsidR="00827E16" w:rsidRDefault="00827E16" w:rsidP="00E64F99">
      <w:pPr>
        <w:spacing w:line="257" w:lineRule="auto"/>
        <w:rPr>
          <w:rFonts w:ascii="Montserrat" w:eastAsia="Calibri" w:hAnsi="Montserrat" w:cstheme="minorHAnsi"/>
          <w:sz w:val="21"/>
          <w:szCs w:val="21"/>
        </w:rPr>
      </w:pPr>
      <w:r w:rsidRPr="00EE26BC">
        <w:rPr>
          <w:rFonts w:ascii="Montserrat" w:eastAsia="Calibri" w:hAnsi="Montserrat" w:cstheme="minorHAnsi"/>
          <w:sz w:val="21"/>
          <w:szCs w:val="21"/>
        </w:rPr>
        <w:t xml:space="preserve">While the specific arrangements in each jurisdiction are different and adapted to their respective service delivery and legal arrangements, there are common elements which have informed the development of the proposed ACT scheme. Primary amongst these is a clear message that a scheme is needed which promotes a cultural shift away from uncertainty as to when a frontline worker may </w:t>
      </w:r>
      <w:r w:rsidR="009C18F3" w:rsidRPr="00EE26BC">
        <w:rPr>
          <w:rFonts w:ascii="Montserrat" w:eastAsia="Calibri" w:hAnsi="Montserrat" w:cstheme="minorHAnsi"/>
          <w:sz w:val="21"/>
          <w:szCs w:val="21"/>
        </w:rPr>
        <w:t>communicate with another agency</w:t>
      </w:r>
      <w:r w:rsidRPr="00EE26BC">
        <w:rPr>
          <w:rFonts w:ascii="Montserrat" w:eastAsia="Calibri" w:hAnsi="Montserrat" w:cstheme="minorHAnsi"/>
          <w:sz w:val="21"/>
          <w:szCs w:val="21"/>
        </w:rPr>
        <w:t>, to a clear legislative framework where safety is the paramount concern.</w:t>
      </w:r>
    </w:p>
    <w:p w14:paraId="34D02615" w14:textId="3051C1DB" w:rsidR="00BF7492" w:rsidRDefault="00BF7492" w:rsidP="00E64F99">
      <w:pPr>
        <w:spacing w:line="257" w:lineRule="auto"/>
        <w:rPr>
          <w:rFonts w:ascii="Montserrat" w:eastAsia="Calibri" w:hAnsi="Montserrat" w:cstheme="minorHAnsi"/>
          <w:sz w:val="21"/>
          <w:szCs w:val="21"/>
        </w:rPr>
      </w:pPr>
    </w:p>
    <w:p w14:paraId="6C5D6606" w14:textId="75C5B7D6" w:rsidR="002E1CBB" w:rsidRPr="00BF7492" w:rsidRDefault="002E1CBB" w:rsidP="002E1CBB">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lastRenderedPageBreak/>
        <w:t>Purpose</w:t>
      </w:r>
      <w:r w:rsidR="00416B6F" w:rsidRPr="00BF7492">
        <w:rPr>
          <w:rFonts w:ascii="Montserrat" w:eastAsia="Calibri Light" w:hAnsi="Montserrat" w:cstheme="minorHAnsi"/>
          <w:b/>
          <w:bCs/>
          <w:color w:val="0070C0"/>
          <w:sz w:val="21"/>
          <w:szCs w:val="21"/>
        </w:rPr>
        <w:t xml:space="preserve"> and principles</w:t>
      </w:r>
      <w:r w:rsidRPr="00BF7492">
        <w:rPr>
          <w:rFonts w:ascii="Montserrat" w:eastAsia="Calibri Light" w:hAnsi="Montserrat" w:cstheme="minorHAnsi"/>
          <w:b/>
          <w:bCs/>
          <w:color w:val="0070C0"/>
          <w:sz w:val="21"/>
          <w:szCs w:val="21"/>
        </w:rPr>
        <w:t xml:space="preserve"> of the Bill</w:t>
      </w:r>
    </w:p>
    <w:p w14:paraId="12E0FA5C" w14:textId="17DBDEDE" w:rsidR="00BF7492" w:rsidRPr="006736E8" w:rsidRDefault="002E1CBB" w:rsidP="006736E8">
      <w:pPr>
        <w:pStyle w:val="Heading3"/>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The purpose of the Bill is to promote the safety, protection and wellbeing of people at risk of domestic and family violence</w:t>
      </w:r>
      <w:r w:rsidR="00CF07DE" w:rsidRPr="00EE26BC">
        <w:rPr>
          <w:rFonts w:ascii="Montserrat" w:eastAsia="Calibri" w:hAnsi="Montserrat" w:cstheme="minorHAnsi"/>
          <w:color w:val="auto"/>
          <w:sz w:val="21"/>
          <w:szCs w:val="21"/>
        </w:rPr>
        <w:t xml:space="preserve">, and to hold people using </w:t>
      </w:r>
      <w:r w:rsidR="00816B82" w:rsidRPr="00EE26BC">
        <w:rPr>
          <w:rFonts w:ascii="Montserrat" w:eastAsia="Calibri" w:hAnsi="Montserrat" w:cstheme="minorHAnsi"/>
          <w:color w:val="auto"/>
          <w:sz w:val="21"/>
          <w:szCs w:val="21"/>
        </w:rPr>
        <w:t xml:space="preserve">this </w:t>
      </w:r>
      <w:r w:rsidR="00CF07DE" w:rsidRPr="00EE26BC">
        <w:rPr>
          <w:rFonts w:ascii="Montserrat" w:eastAsia="Calibri" w:hAnsi="Montserrat" w:cstheme="minorHAnsi"/>
          <w:color w:val="auto"/>
          <w:sz w:val="21"/>
          <w:szCs w:val="21"/>
        </w:rPr>
        <w:t>violence to accoun</w:t>
      </w:r>
      <w:r w:rsidR="00816B82" w:rsidRPr="00EE26BC">
        <w:rPr>
          <w:rFonts w:ascii="Montserrat" w:eastAsia="Calibri" w:hAnsi="Montserrat" w:cstheme="minorHAnsi"/>
          <w:color w:val="auto"/>
          <w:sz w:val="21"/>
          <w:szCs w:val="21"/>
        </w:rPr>
        <w:t>t.</w:t>
      </w:r>
    </w:p>
    <w:p w14:paraId="27F457DB" w14:textId="680CB1A0" w:rsidR="002E1CBB" w:rsidRPr="00EE26BC" w:rsidRDefault="002E35EE" w:rsidP="002E1CBB">
      <w:pPr>
        <w:pStyle w:val="Heading3"/>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To meet this purpose, an</w:t>
      </w:r>
      <w:r w:rsidR="002E1CBB" w:rsidRPr="00EE26BC">
        <w:rPr>
          <w:rFonts w:ascii="Montserrat" w:eastAsia="Calibri" w:hAnsi="Montserrat" w:cstheme="minorHAnsi"/>
          <w:color w:val="auto"/>
          <w:sz w:val="21"/>
          <w:szCs w:val="21"/>
        </w:rPr>
        <w:t xml:space="preserve"> agency must take reasonable steps to only communicate </w:t>
      </w:r>
      <w:r w:rsidRPr="00EE26BC">
        <w:rPr>
          <w:rFonts w:ascii="Montserrat" w:eastAsia="Calibri" w:hAnsi="Montserrat" w:cstheme="minorHAnsi"/>
          <w:color w:val="auto"/>
          <w:sz w:val="21"/>
          <w:szCs w:val="21"/>
        </w:rPr>
        <w:t>about a matter</w:t>
      </w:r>
      <w:r w:rsidR="002E1CBB" w:rsidRPr="00EE26BC">
        <w:rPr>
          <w:rFonts w:ascii="Montserrat" w:eastAsia="Calibri" w:hAnsi="Montserrat" w:cstheme="minorHAnsi"/>
          <w:color w:val="auto"/>
          <w:sz w:val="21"/>
          <w:szCs w:val="21"/>
        </w:rPr>
        <w:t xml:space="preserve"> to the extent necessary for a </w:t>
      </w:r>
      <w:r w:rsidR="002E1CBB" w:rsidRPr="00EE26BC">
        <w:rPr>
          <w:rFonts w:ascii="Montserrat" w:eastAsia="Calibri" w:hAnsi="Montserrat" w:cstheme="minorHAnsi"/>
          <w:i/>
          <w:iCs/>
          <w:color w:val="auto"/>
          <w:sz w:val="21"/>
          <w:szCs w:val="21"/>
        </w:rPr>
        <w:t>protection purpose</w:t>
      </w:r>
      <w:r w:rsidR="002E1CBB" w:rsidRPr="00EE26BC">
        <w:rPr>
          <w:rFonts w:ascii="Montserrat" w:eastAsia="Calibri" w:hAnsi="Montserrat" w:cstheme="minorHAnsi"/>
          <w:color w:val="auto"/>
          <w:sz w:val="21"/>
          <w:szCs w:val="21"/>
        </w:rPr>
        <w:t xml:space="preserve">. In the context of the Bill, a protection purpose means any of the following purposes: </w:t>
      </w:r>
    </w:p>
    <w:p w14:paraId="63DB3EAE" w14:textId="7D743E38" w:rsidR="002E1CBB" w:rsidRPr="00EE26BC" w:rsidRDefault="002E1CBB" w:rsidP="00BF7492">
      <w:pPr>
        <w:pStyle w:val="Heading3"/>
        <w:numPr>
          <w:ilvl w:val="0"/>
          <w:numId w:val="27"/>
        </w:numPr>
        <w:ind w:left="426"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 xml:space="preserve">assessing whether an at-risk person is being subjected to, or is likely to be subjected to, domestic or family violence </w:t>
      </w:r>
    </w:p>
    <w:p w14:paraId="6D00760B" w14:textId="6F83D3FD" w:rsidR="002E1CBB" w:rsidRPr="00EE26BC" w:rsidRDefault="002E1CBB" w:rsidP="00BF7492">
      <w:pPr>
        <w:pStyle w:val="Heading3"/>
        <w:numPr>
          <w:ilvl w:val="0"/>
          <w:numId w:val="27"/>
        </w:numPr>
        <w:ind w:left="426"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assessing whether a person of concern is committing, or is likely to commit, domestic or family violence</w:t>
      </w:r>
    </w:p>
    <w:p w14:paraId="45BD8639" w14:textId="1FA6EF3A" w:rsidR="002E1CBB" w:rsidRPr="00EE26BC" w:rsidRDefault="002E1CBB" w:rsidP="00BF7492">
      <w:pPr>
        <w:pStyle w:val="Heading3"/>
        <w:numPr>
          <w:ilvl w:val="0"/>
          <w:numId w:val="27"/>
        </w:numPr>
        <w:ind w:left="426"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 xml:space="preserve">taking action to prevent or reduce the risk of domestic and family violence occurring, including by </w:t>
      </w:r>
      <w:proofErr w:type="gramStart"/>
      <w:r w:rsidRPr="00EE26BC">
        <w:rPr>
          <w:rFonts w:ascii="Montserrat" w:eastAsia="Calibri" w:hAnsi="Montserrat" w:cstheme="minorHAnsi"/>
          <w:color w:val="auto"/>
          <w:sz w:val="21"/>
          <w:szCs w:val="21"/>
        </w:rPr>
        <w:t>providing assistance</w:t>
      </w:r>
      <w:proofErr w:type="gramEnd"/>
      <w:r w:rsidRPr="00EE26BC">
        <w:rPr>
          <w:rFonts w:ascii="Montserrat" w:eastAsia="Calibri" w:hAnsi="Montserrat" w:cstheme="minorHAnsi"/>
          <w:color w:val="auto"/>
          <w:sz w:val="21"/>
          <w:szCs w:val="21"/>
        </w:rPr>
        <w:t xml:space="preserve"> or a service to an at-risk person or a person of concern</w:t>
      </w:r>
      <w:r w:rsidR="002E35EE" w:rsidRPr="00EE26BC">
        <w:rPr>
          <w:rFonts w:ascii="Montserrat" w:eastAsia="Calibri" w:hAnsi="Montserrat" w:cstheme="minorHAnsi"/>
          <w:color w:val="auto"/>
          <w:sz w:val="21"/>
          <w:szCs w:val="21"/>
        </w:rPr>
        <w:t xml:space="preserve">, </w:t>
      </w:r>
      <w:r w:rsidRPr="00EE26BC">
        <w:rPr>
          <w:rFonts w:ascii="Montserrat" w:eastAsia="Calibri" w:hAnsi="Montserrat" w:cstheme="minorHAnsi"/>
          <w:color w:val="auto"/>
          <w:sz w:val="21"/>
          <w:szCs w:val="21"/>
        </w:rPr>
        <w:t>or</w:t>
      </w:r>
    </w:p>
    <w:p w14:paraId="12D306DC" w14:textId="77777777" w:rsidR="002E1CBB" w:rsidRPr="00EE26BC" w:rsidRDefault="002E1CBB" w:rsidP="00BF7492">
      <w:pPr>
        <w:pStyle w:val="Heading3"/>
        <w:numPr>
          <w:ilvl w:val="0"/>
          <w:numId w:val="27"/>
        </w:numPr>
        <w:ind w:left="426"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 xml:space="preserve">responding to domestic and family violence, threatened domestic or family violence or suspected domestic or family violence, including by </w:t>
      </w:r>
      <w:proofErr w:type="gramStart"/>
      <w:r w:rsidRPr="00EE26BC">
        <w:rPr>
          <w:rFonts w:ascii="Montserrat" w:eastAsia="Calibri" w:hAnsi="Montserrat" w:cstheme="minorHAnsi"/>
          <w:color w:val="auto"/>
          <w:sz w:val="21"/>
          <w:szCs w:val="21"/>
        </w:rPr>
        <w:t>providing assistance</w:t>
      </w:r>
      <w:proofErr w:type="gramEnd"/>
      <w:r w:rsidRPr="00EE26BC">
        <w:rPr>
          <w:rFonts w:ascii="Montserrat" w:eastAsia="Calibri" w:hAnsi="Montserrat" w:cstheme="minorHAnsi"/>
          <w:color w:val="auto"/>
          <w:sz w:val="21"/>
          <w:szCs w:val="21"/>
        </w:rPr>
        <w:t xml:space="preserve"> or a service to an at-risk person or a person using violence.</w:t>
      </w:r>
    </w:p>
    <w:p w14:paraId="7F470BE8" w14:textId="77777777" w:rsidR="002E1CBB" w:rsidRPr="00EE26BC" w:rsidRDefault="002E1CBB" w:rsidP="002E1CBB">
      <w:pPr>
        <w:pStyle w:val="Heading3"/>
        <w:rPr>
          <w:rFonts w:ascii="Montserrat" w:hAnsi="Montserrat"/>
          <w:sz w:val="21"/>
          <w:szCs w:val="21"/>
        </w:rPr>
      </w:pPr>
    </w:p>
    <w:p w14:paraId="5D3C48DA" w14:textId="18E345F9" w:rsidR="002E1CBB" w:rsidRPr="00EE26BC" w:rsidRDefault="002E1CBB" w:rsidP="002E1CBB">
      <w:pPr>
        <w:pStyle w:val="Heading3"/>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Further, when agencies communicate for a protection purpose, they must only share information relevant to the protection of the person at risk, and respect the person’s:</w:t>
      </w:r>
    </w:p>
    <w:p w14:paraId="6CC3CC6D" w14:textId="7A516AE6" w:rsidR="002E1CBB" w:rsidRPr="00EE26BC" w:rsidRDefault="002E1CBB" w:rsidP="00BF7492">
      <w:pPr>
        <w:pStyle w:val="Heading3"/>
        <w:numPr>
          <w:ilvl w:val="0"/>
          <w:numId w:val="28"/>
        </w:numPr>
        <w:ind w:left="426"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cultural, sexual and gender identity</w:t>
      </w:r>
    </w:p>
    <w:p w14:paraId="2E866DC1" w14:textId="207EFA35" w:rsidR="002E1CBB" w:rsidRPr="00EE26BC" w:rsidRDefault="002E1CBB" w:rsidP="00BF7492">
      <w:pPr>
        <w:pStyle w:val="Heading3"/>
        <w:numPr>
          <w:ilvl w:val="0"/>
          <w:numId w:val="28"/>
        </w:numPr>
        <w:ind w:left="426"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 xml:space="preserve">religious or spiritual beliefs (if any) </w:t>
      </w:r>
    </w:p>
    <w:p w14:paraId="762D5E33" w14:textId="77777777" w:rsidR="002E1CBB" w:rsidRPr="00EE26BC" w:rsidRDefault="002E1CBB" w:rsidP="00BF7492">
      <w:pPr>
        <w:pStyle w:val="Heading3"/>
        <w:numPr>
          <w:ilvl w:val="0"/>
          <w:numId w:val="28"/>
        </w:numPr>
        <w:ind w:left="426"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if the person identifies as an Aboriginal or Torres Strait Islander person:</w:t>
      </w:r>
    </w:p>
    <w:p w14:paraId="4583C99B" w14:textId="63E05603" w:rsidR="002E1CBB" w:rsidRPr="00EE26BC" w:rsidRDefault="002E1CBB" w:rsidP="00BF7492">
      <w:pPr>
        <w:pStyle w:val="Heading3"/>
        <w:numPr>
          <w:ilvl w:val="1"/>
          <w:numId w:val="28"/>
        </w:numPr>
        <w:ind w:left="851"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promotes the person’s right to self-determination and cultural sensitivities</w:t>
      </w:r>
      <w:r w:rsidR="00AC4DF8" w:rsidRPr="00EE26BC">
        <w:rPr>
          <w:rFonts w:ascii="Montserrat" w:eastAsia="Calibri" w:hAnsi="Montserrat" w:cstheme="minorHAnsi"/>
          <w:color w:val="auto"/>
          <w:sz w:val="21"/>
          <w:szCs w:val="21"/>
        </w:rPr>
        <w:t>, and</w:t>
      </w:r>
    </w:p>
    <w:p w14:paraId="6BDA1B8B" w14:textId="4F523B68" w:rsidR="002E1CBB" w:rsidRPr="00EE26BC" w:rsidRDefault="002E1CBB" w:rsidP="00BF7492">
      <w:pPr>
        <w:pStyle w:val="Heading3"/>
        <w:numPr>
          <w:ilvl w:val="1"/>
          <w:numId w:val="28"/>
        </w:numPr>
        <w:ind w:left="851"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considers the person's family and community connections</w:t>
      </w:r>
    </w:p>
    <w:p w14:paraId="40F72F93" w14:textId="76A574C3" w:rsidR="002E1CBB" w:rsidRPr="00EE26BC" w:rsidRDefault="002E1CBB" w:rsidP="00BF7492">
      <w:pPr>
        <w:pStyle w:val="Heading3"/>
        <w:numPr>
          <w:ilvl w:val="0"/>
          <w:numId w:val="28"/>
        </w:numPr>
        <w:ind w:left="426" w:hanging="426"/>
        <w:rPr>
          <w:rFonts w:ascii="Montserrat" w:eastAsia="Calibri" w:hAnsi="Montserrat" w:cstheme="minorHAnsi"/>
          <w:color w:val="auto"/>
          <w:sz w:val="21"/>
          <w:szCs w:val="21"/>
        </w:rPr>
      </w:pPr>
      <w:r w:rsidRPr="00EE26BC">
        <w:rPr>
          <w:rFonts w:ascii="Montserrat" w:eastAsia="Calibri" w:hAnsi="Montserrat" w:cstheme="minorHAnsi"/>
          <w:color w:val="auto"/>
          <w:sz w:val="21"/>
          <w:szCs w:val="21"/>
        </w:rPr>
        <w:t>if the person is a child or young person—</w:t>
      </w:r>
      <w:proofErr w:type="gramStart"/>
      <w:r w:rsidRPr="00EE26BC">
        <w:rPr>
          <w:rFonts w:ascii="Montserrat" w:eastAsia="Calibri" w:hAnsi="Montserrat" w:cstheme="minorHAnsi"/>
          <w:color w:val="auto"/>
          <w:sz w:val="21"/>
          <w:szCs w:val="21"/>
        </w:rPr>
        <w:t>takes into account</w:t>
      </w:r>
      <w:proofErr w:type="gramEnd"/>
      <w:r w:rsidRPr="00EE26BC">
        <w:rPr>
          <w:rFonts w:ascii="Montserrat" w:eastAsia="Calibri" w:hAnsi="Montserrat" w:cstheme="minorHAnsi"/>
          <w:color w:val="auto"/>
          <w:sz w:val="21"/>
          <w:szCs w:val="21"/>
        </w:rPr>
        <w:t xml:space="preserve"> the age, maturity and developmental capacity of the child or young person.</w:t>
      </w:r>
    </w:p>
    <w:p w14:paraId="5124824B" w14:textId="77777777" w:rsidR="00294480" w:rsidRPr="00EE26BC" w:rsidRDefault="00294480" w:rsidP="00294480">
      <w:pPr>
        <w:rPr>
          <w:rFonts w:ascii="Montserrat" w:hAnsi="Montserrat"/>
          <w:sz w:val="21"/>
          <w:szCs w:val="21"/>
        </w:rPr>
      </w:pPr>
    </w:p>
    <w:p w14:paraId="16B81425" w14:textId="4D5AD572" w:rsidR="00066A96" w:rsidRPr="00EE26BC" w:rsidRDefault="00294480" w:rsidP="00066A96">
      <w:pPr>
        <w:rPr>
          <w:rFonts w:ascii="Montserrat" w:hAnsi="Montserrat"/>
          <w:sz w:val="21"/>
          <w:szCs w:val="21"/>
        </w:rPr>
      </w:pPr>
      <w:r w:rsidRPr="00EE26BC">
        <w:rPr>
          <w:rFonts w:ascii="Montserrat" w:eastAsia="Calibri" w:hAnsi="Montserrat" w:cstheme="minorHAnsi"/>
          <w:noProof/>
          <w:sz w:val="21"/>
          <w:szCs w:val="21"/>
        </w:rPr>
        <mc:AlternateContent>
          <mc:Choice Requires="wps">
            <w:drawing>
              <wp:inline distT="0" distB="0" distL="0" distR="0" wp14:anchorId="30BB642F" wp14:editId="1FFF3CE3">
                <wp:extent cx="565785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5D818868" w14:textId="1ADFA5A7" w:rsidR="00294480" w:rsidRPr="00BF7492" w:rsidRDefault="00294480" w:rsidP="00294480">
                            <w:pPr>
                              <w:rPr>
                                <w:rFonts w:ascii="Montserrat" w:hAnsi="Montserrat"/>
                                <w:sz w:val="21"/>
                                <w:szCs w:val="21"/>
                              </w:rPr>
                            </w:pPr>
                            <w:r w:rsidRPr="00BF7492">
                              <w:rPr>
                                <w:rFonts w:ascii="Montserrat" w:hAnsi="Montserrat"/>
                                <w:sz w:val="21"/>
                                <w:szCs w:val="21"/>
                              </w:rPr>
                              <w:t xml:space="preserve">Discussion question: </w:t>
                            </w:r>
                            <w:r w:rsidR="00BA6666" w:rsidRPr="00BF7492">
                              <w:rPr>
                                <w:rFonts w:ascii="Montserrat" w:hAnsi="Montserrat"/>
                                <w:sz w:val="21"/>
                                <w:szCs w:val="21"/>
                              </w:rPr>
                              <w:t>Do</w:t>
                            </w:r>
                            <w:r w:rsidR="003F226F" w:rsidRPr="00BF7492">
                              <w:rPr>
                                <w:rFonts w:ascii="Montserrat" w:hAnsi="Montserrat"/>
                                <w:sz w:val="21"/>
                                <w:szCs w:val="21"/>
                              </w:rPr>
                              <w:t>es</w:t>
                            </w:r>
                            <w:r w:rsidR="00BA6666" w:rsidRPr="00BF7492">
                              <w:rPr>
                                <w:rFonts w:ascii="Montserrat" w:hAnsi="Montserrat"/>
                                <w:sz w:val="21"/>
                                <w:szCs w:val="21"/>
                              </w:rPr>
                              <w:t xml:space="preserve"> the current definition of ‘protection purpose’ </w:t>
                            </w:r>
                            <w:r w:rsidR="003F226F" w:rsidRPr="00BF7492">
                              <w:rPr>
                                <w:rFonts w:ascii="Montserrat" w:hAnsi="Montserrat"/>
                                <w:sz w:val="21"/>
                                <w:szCs w:val="21"/>
                              </w:rPr>
                              <w:t>meet the intent of th</w:t>
                            </w:r>
                            <w:r w:rsidR="00783086" w:rsidRPr="00BF7492">
                              <w:rPr>
                                <w:rFonts w:ascii="Montserrat" w:hAnsi="Montserrat"/>
                                <w:sz w:val="21"/>
                                <w:szCs w:val="21"/>
                              </w:rPr>
                              <w:t xml:space="preserve">is Bill to promote the safety, </w:t>
                            </w:r>
                            <w:proofErr w:type="gramStart"/>
                            <w:r w:rsidR="00783086" w:rsidRPr="00BF7492">
                              <w:rPr>
                                <w:rFonts w:ascii="Montserrat" w:hAnsi="Montserrat"/>
                                <w:sz w:val="21"/>
                                <w:szCs w:val="21"/>
                              </w:rPr>
                              <w:t>protection</w:t>
                            </w:r>
                            <w:proofErr w:type="gramEnd"/>
                            <w:r w:rsidR="00783086" w:rsidRPr="00BF7492">
                              <w:rPr>
                                <w:rFonts w:ascii="Montserrat" w:hAnsi="Montserrat"/>
                                <w:sz w:val="21"/>
                                <w:szCs w:val="21"/>
                              </w:rPr>
                              <w:t xml:space="preserve"> and wellbeing of people at risk of domestic and family violence, and to hold people using this violence to account</w:t>
                            </w:r>
                            <w:r w:rsidR="00F748FF" w:rsidRPr="00BF7492">
                              <w:rPr>
                                <w:rFonts w:ascii="Montserrat" w:hAnsi="Montserrat"/>
                                <w:sz w:val="21"/>
                                <w:szCs w:val="21"/>
                              </w:rPr>
                              <w:t>?</w:t>
                            </w:r>
                          </w:p>
                        </w:txbxContent>
                      </wps:txbx>
                      <wps:bodyPr rot="0" vert="horz" wrap="square" lIns="91440" tIns="45720" rIns="91440" bIns="45720" anchor="t" anchorCtr="0">
                        <a:spAutoFit/>
                      </wps:bodyPr>
                    </wps:wsp>
                  </a:graphicData>
                </a:graphic>
              </wp:inline>
            </w:drawing>
          </mc:Choice>
          <mc:Fallback>
            <w:pict>
              <v:shapetype w14:anchorId="30BB642F" id="_x0000_t202" coordsize="21600,21600" o:spt="202" path="m,l,21600r21600,l21600,xe">
                <v:stroke joinstyle="miter"/>
                <v:path gradientshapeok="t" o:connecttype="rect"/>
              </v:shapetype>
              <v:shape id="Text Box 2" o:spid="_x0000_s1026"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08EQ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">
                <v:textbox style="mso-fit-shape-to-text:t">
                  <w:txbxContent>
                    <w:p w14:paraId="5D818868" w14:textId="1ADFA5A7" w:rsidR="00294480" w:rsidRPr="00BF7492" w:rsidRDefault="00294480" w:rsidP="00294480">
                      <w:pPr>
                        <w:rPr>
                          <w:rFonts w:ascii="Montserrat" w:hAnsi="Montserrat"/>
                          <w:sz w:val="21"/>
                          <w:szCs w:val="21"/>
                        </w:rPr>
                      </w:pPr>
                      <w:r w:rsidRPr="00BF7492">
                        <w:rPr>
                          <w:rFonts w:ascii="Montserrat" w:hAnsi="Montserrat"/>
                          <w:sz w:val="21"/>
                          <w:szCs w:val="21"/>
                        </w:rPr>
                        <w:t xml:space="preserve">Discussion question: </w:t>
                      </w:r>
                      <w:r w:rsidR="00BA6666" w:rsidRPr="00BF7492">
                        <w:rPr>
                          <w:rFonts w:ascii="Montserrat" w:hAnsi="Montserrat"/>
                          <w:sz w:val="21"/>
                          <w:szCs w:val="21"/>
                        </w:rPr>
                        <w:t>Do</w:t>
                      </w:r>
                      <w:r w:rsidR="003F226F" w:rsidRPr="00BF7492">
                        <w:rPr>
                          <w:rFonts w:ascii="Montserrat" w:hAnsi="Montserrat"/>
                          <w:sz w:val="21"/>
                          <w:szCs w:val="21"/>
                        </w:rPr>
                        <w:t>es</w:t>
                      </w:r>
                      <w:r w:rsidR="00BA6666" w:rsidRPr="00BF7492">
                        <w:rPr>
                          <w:rFonts w:ascii="Montserrat" w:hAnsi="Montserrat"/>
                          <w:sz w:val="21"/>
                          <w:szCs w:val="21"/>
                        </w:rPr>
                        <w:t xml:space="preserve"> the current definition of ‘protection purpose’ </w:t>
                      </w:r>
                      <w:r w:rsidR="003F226F" w:rsidRPr="00BF7492">
                        <w:rPr>
                          <w:rFonts w:ascii="Montserrat" w:hAnsi="Montserrat"/>
                          <w:sz w:val="21"/>
                          <w:szCs w:val="21"/>
                        </w:rPr>
                        <w:t>meet the intent of th</w:t>
                      </w:r>
                      <w:r w:rsidR="00783086" w:rsidRPr="00BF7492">
                        <w:rPr>
                          <w:rFonts w:ascii="Montserrat" w:hAnsi="Montserrat"/>
                          <w:sz w:val="21"/>
                          <w:szCs w:val="21"/>
                        </w:rPr>
                        <w:t xml:space="preserve">is Bill to promote the safety, </w:t>
                      </w:r>
                      <w:proofErr w:type="gramStart"/>
                      <w:r w:rsidR="00783086" w:rsidRPr="00BF7492">
                        <w:rPr>
                          <w:rFonts w:ascii="Montserrat" w:hAnsi="Montserrat"/>
                          <w:sz w:val="21"/>
                          <w:szCs w:val="21"/>
                        </w:rPr>
                        <w:t>protection</w:t>
                      </w:r>
                      <w:proofErr w:type="gramEnd"/>
                      <w:r w:rsidR="00783086" w:rsidRPr="00BF7492">
                        <w:rPr>
                          <w:rFonts w:ascii="Montserrat" w:hAnsi="Montserrat"/>
                          <w:sz w:val="21"/>
                          <w:szCs w:val="21"/>
                        </w:rPr>
                        <w:t xml:space="preserve"> and wellbeing of people at risk of domestic and family violence, and to hold people using this violence to account</w:t>
                      </w:r>
                      <w:r w:rsidR="00F748FF" w:rsidRPr="00BF7492">
                        <w:rPr>
                          <w:rFonts w:ascii="Montserrat" w:hAnsi="Montserrat"/>
                          <w:sz w:val="21"/>
                          <w:szCs w:val="21"/>
                        </w:rPr>
                        <w:t>?</w:t>
                      </w:r>
                    </w:p>
                  </w:txbxContent>
                </v:textbox>
                <w10:anchorlock/>
              </v:shape>
            </w:pict>
          </mc:Fallback>
        </mc:AlternateContent>
      </w:r>
    </w:p>
    <w:p w14:paraId="0B0A957D" w14:textId="688CE7B4" w:rsidR="00AC2D1D" w:rsidRPr="00BF7492" w:rsidRDefault="00AC2D1D" w:rsidP="00AC2D1D">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Seeking consent f</w:t>
      </w:r>
      <w:r w:rsidR="00E03B94" w:rsidRPr="00BF7492">
        <w:rPr>
          <w:rFonts w:ascii="Montserrat" w:eastAsia="Calibri Light" w:hAnsi="Montserrat" w:cstheme="minorHAnsi"/>
          <w:b/>
          <w:bCs/>
          <w:color w:val="0070C0"/>
          <w:sz w:val="21"/>
          <w:szCs w:val="21"/>
        </w:rPr>
        <w:t>rom the</w:t>
      </w:r>
      <w:r w:rsidRPr="00BF7492">
        <w:rPr>
          <w:rFonts w:ascii="Montserrat" w:eastAsia="Calibri Light" w:hAnsi="Montserrat" w:cstheme="minorHAnsi"/>
          <w:b/>
          <w:bCs/>
          <w:color w:val="0070C0"/>
          <w:sz w:val="21"/>
          <w:szCs w:val="21"/>
        </w:rPr>
        <w:t xml:space="preserve"> person at risk</w:t>
      </w:r>
    </w:p>
    <w:p w14:paraId="0A4CA2D1" w14:textId="1F018113" w:rsidR="0001276E" w:rsidRPr="00EE26BC" w:rsidRDefault="0001276E" w:rsidP="0001276E">
      <w:pPr>
        <w:rPr>
          <w:rFonts w:ascii="Montserrat" w:hAnsi="Montserrat" w:cstheme="minorHAnsi"/>
          <w:sz w:val="21"/>
          <w:szCs w:val="21"/>
        </w:rPr>
      </w:pPr>
      <w:r w:rsidRPr="00EE26BC">
        <w:rPr>
          <w:rFonts w:ascii="Montserrat" w:hAnsi="Montserrat" w:cstheme="minorHAnsi"/>
          <w:sz w:val="21"/>
          <w:szCs w:val="21"/>
        </w:rPr>
        <w:t>The consent</w:t>
      </w:r>
      <w:r w:rsidR="00E24A6A" w:rsidRPr="00EE26BC">
        <w:rPr>
          <w:rFonts w:ascii="Montserrat" w:hAnsi="Montserrat" w:cstheme="minorHAnsi"/>
          <w:sz w:val="21"/>
          <w:szCs w:val="21"/>
        </w:rPr>
        <w:t xml:space="preserve"> and agency</w:t>
      </w:r>
      <w:r w:rsidRPr="00EE26BC">
        <w:rPr>
          <w:rFonts w:ascii="Montserrat" w:hAnsi="Montserrat" w:cstheme="minorHAnsi"/>
          <w:sz w:val="21"/>
          <w:szCs w:val="21"/>
        </w:rPr>
        <w:t xml:space="preserve"> of the person at risk is intended to be central to the proposed scheme, and agencies will work to support the person at risk to make an informed choice to engage in the scheme. </w:t>
      </w:r>
    </w:p>
    <w:p w14:paraId="7E263584" w14:textId="33D04B50" w:rsidR="0001276E" w:rsidRPr="00EE26BC" w:rsidRDefault="00E24A6A" w:rsidP="0001276E">
      <w:pPr>
        <w:rPr>
          <w:rFonts w:ascii="Montserrat" w:hAnsi="Montserrat" w:cstheme="minorHAnsi"/>
          <w:sz w:val="21"/>
          <w:szCs w:val="21"/>
        </w:rPr>
      </w:pPr>
      <w:r w:rsidRPr="00EE26BC">
        <w:rPr>
          <w:rFonts w:ascii="Montserrat" w:hAnsi="Montserrat" w:cstheme="minorHAnsi"/>
          <w:sz w:val="21"/>
          <w:szCs w:val="21"/>
        </w:rPr>
        <w:t>Safety</w:t>
      </w:r>
      <w:r w:rsidR="0001276E" w:rsidRPr="00EE26BC">
        <w:rPr>
          <w:rFonts w:ascii="Montserrat" w:hAnsi="Montserrat" w:cstheme="minorHAnsi"/>
          <w:sz w:val="21"/>
          <w:szCs w:val="21"/>
        </w:rPr>
        <w:t xml:space="preserve">, protection, and wellbeing of the person at risk </w:t>
      </w:r>
      <w:r w:rsidR="0034551D" w:rsidRPr="00EE26BC">
        <w:rPr>
          <w:rFonts w:ascii="Montserrat" w:hAnsi="Montserrat" w:cstheme="minorHAnsi"/>
          <w:sz w:val="21"/>
          <w:szCs w:val="21"/>
        </w:rPr>
        <w:t>i</w:t>
      </w:r>
      <w:r w:rsidR="0001276E" w:rsidRPr="00EE26BC">
        <w:rPr>
          <w:rFonts w:ascii="Montserrat" w:hAnsi="Montserrat" w:cstheme="minorHAnsi"/>
          <w:sz w:val="21"/>
          <w:szCs w:val="21"/>
        </w:rPr>
        <w:t xml:space="preserve">s the key reason behind this law reform. Central to this law reform is that no agency acts without the consent of the person at risk, unless the very act of seeking consent puts their life at risk, or the </w:t>
      </w:r>
      <w:r w:rsidR="0001276E" w:rsidRPr="00EE26BC">
        <w:rPr>
          <w:rFonts w:ascii="Montserrat" w:hAnsi="Montserrat" w:cstheme="minorHAnsi"/>
          <w:sz w:val="21"/>
          <w:szCs w:val="21"/>
        </w:rPr>
        <w:lastRenderedPageBreak/>
        <w:t>circumstances are so serious that the immediate disclosure</w:t>
      </w:r>
      <w:r w:rsidR="001E715A" w:rsidRPr="00EE26BC">
        <w:rPr>
          <w:rFonts w:ascii="Montserrat" w:hAnsi="Montserrat" w:cstheme="minorHAnsi"/>
          <w:sz w:val="21"/>
          <w:szCs w:val="21"/>
        </w:rPr>
        <w:t xml:space="preserve"> of information</w:t>
      </w:r>
      <w:r w:rsidR="0001276E" w:rsidRPr="00EE26BC">
        <w:rPr>
          <w:rFonts w:ascii="Montserrat" w:hAnsi="Montserrat" w:cstheme="minorHAnsi"/>
          <w:sz w:val="21"/>
          <w:szCs w:val="21"/>
        </w:rPr>
        <w:t xml:space="preserve"> is necessary</w:t>
      </w:r>
      <w:r w:rsidR="00E03B94" w:rsidRPr="00EE26BC">
        <w:rPr>
          <w:rFonts w:ascii="Montserrat" w:hAnsi="Montserrat" w:cstheme="minorHAnsi"/>
          <w:sz w:val="21"/>
          <w:szCs w:val="21"/>
        </w:rPr>
        <w:t>.</w:t>
      </w:r>
      <w:r w:rsidR="00416B6F" w:rsidRPr="00EE26BC">
        <w:rPr>
          <w:rFonts w:ascii="Montserrat" w:hAnsi="Montserrat" w:cstheme="minorHAnsi"/>
          <w:sz w:val="21"/>
          <w:szCs w:val="21"/>
        </w:rPr>
        <w:t xml:space="preserve"> </w:t>
      </w:r>
    </w:p>
    <w:p w14:paraId="0BFD70C5" w14:textId="5F4A86CC" w:rsidR="000B2EC4" w:rsidRPr="00EE26BC" w:rsidRDefault="0001276E" w:rsidP="00E03B94">
      <w:pPr>
        <w:rPr>
          <w:rFonts w:ascii="Montserrat" w:hAnsi="Montserrat" w:cstheme="minorHAnsi"/>
          <w:sz w:val="21"/>
          <w:szCs w:val="21"/>
        </w:rPr>
      </w:pPr>
      <w:r w:rsidRPr="00EE26BC">
        <w:rPr>
          <w:rFonts w:ascii="Montserrat" w:hAnsi="Montserrat" w:cstheme="minorHAnsi"/>
          <w:sz w:val="21"/>
          <w:szCs w:val="21"/>
        </w:rPr>
        <w:t xml:space="preserve">We invite your feedback as to whether this approach </w:t>
      </w:r>
      <w:r w:rsidR="00EC51D9" w:rsidRPr="00EE26BC">
        <w:rPr>
          <w:rFonts w:ascii="Montserrat" w:hAnsi="Montserrat" w:cstheme="minorHAnsi"/>
          <w:sz w:val="21"/>
          <w:szCs w:val="21"/>
        </w:rPr>
        <w:t xml:space="preserve">to consent </w:t>
      </w:r>
      <w:r w:rsidRPr="00EE26BC">
        <w:rPr>
          <w:rFonts w:ascii="Montserrat" w:hAnsi="Montserrat" w:cstheme="minorHAnsi"/>
          <w:sz w:val="21"/>
          <w:szCs w:val="21"/>
        </w:rPr>
        <w:t xml:space="preserve">ensures that </w:t>
      </w:r>
      <w:r w:rsidR="004841F9" w:rsidRPr="00EE26BC">
        <w:rPr>
          <w:rFonts w:ascii="Montserrat" w:hAnsi="Montserrat" w:cstheme="minorHAnsi"/>
          <w:sz w:val="21"/>
          <w:szCs w:val="21"/>
        </w:rPr>
        <w:t xml:space="preserve">both </w:t>
      </w:r>
      <w:r w:rsidRPr="00EE26BC">
        <w:rPr>
          <w:rFonts w:ascii="Montserrat" w:hAnsi="Montserrat" w:cstheme="minorHAnsi"/>
          <w:sz w:val="21"/>
          <w:szCs w:val="21"/>
        </w:rPr>
        <w:t>the personal agency of the person at risk is respected and the</w:t>
      </w:r>
      <w:r w:rsidR="0034551D" w:rsidRPr="00EE26BC">
        <w:rPr>
          <w:rFonts w:ascii="Montserrat" w:hAnsi="Montserrat" w:cstheme="minorHAnsi"/>
          <w:sz w:val="21"/>
          <w:szCs w:val="21"/>
        </w:rPr>
        <w:t>ir</w:t>
      </w:r>
      <w:r w:rsidRPr="00EE26BC">
        <w:rPr>
          <w:rFonts w:ascii="Montserrat" w:hAnsi="Montserrat" w:cstheme="minorHAnsi"/>
          <w:sz w:val="21"/>
          <w:szCs w:val="21"/>
        </w:rPr>
        <w:t xml:space="preserve"> safety adequately protected. A </w:t>
      </w:r>
      <w:r w:rsidR="00416B6F" w:rsidRPr="00EE26BC">
        <w:rPr>
          <w:rFonts w:ascii="Montserrat" w:hAnsi="Montserrat" w:cstheme="minorHAnsi"/>
          <w:sz w:val="21"/>
          <w:szCs w:val="21"/>
        </w:rPr>
        <w:t xml:space="preserve">Consent </w:t>
      </w:r>
      <w:r w:rsidR="00E650BF" w:rsidRPr="00EE26BC">
        <w:rPr>
          <w:rFonts w:ascii="Montserrat" w:hAnsi="Montserrat" w:cstheme="minorHAnsi"/>
          <w:sz w:val="21"/>
          <w:szCs w:val="21"/>
        </w:rPr>
        <w:t xml:space="preserve">Fact Sheet is available to provide more information about </w:t>
      </w:r>
      <w:r w:rsidR="00416B6F" w:rsidRPr="00EE26BC">
        <w:rPr>
          <w:rFonts w:ascii="Montserrat" w:hAnsi="Montserrat" w:cstheme="minorHAnsi"/>
          <w:sz w:val="21"/>
          <w:szCs w:val="21"/>
        </w:rPr>
        <w:t xml:space="preserve">how </w:t>
      </w:r>
      <w:r w:rsidR="00E650BF" w:rsidRPr="00EE26BC">
        <w:rPr>
          <w:rFonts w:ascii="Montserrat" w:hAnsi="Montserrat" w:cstheme="minorHAnsi"/>
          <w:sz w:val="21"/>
          <w:szCs w:val="21"/>
        </w:rPr>
        <w:t>consent relates to this Bill</w:t>
      </w:r>
      <w:r w:rsidR="00416B6F" w:rsidRPr="00EE26BC">
        <w:rPr>
          <w:rFonts w:ascii="Montserrat" w:hAnsi="Montserrat" w:cstheme="minorHAnsi"/>
          <w:sz w:val="21"/>
          <w:szCs w:val="21"/>
        </w:rPr>
        <w:t>.</w:t>
      </w:r>
    </w:p>
    <w:p w14:paraId="0AAB1D2F" w14:textId="62B29D46" w:rsidR="00AC2D1D" w:rsidRPr="00BF7492" w:rsidRDefault="00AC2D1D" w:rsidP="00AC2D1D">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 xml:space="preserve">Information Sharing </w:t>
      </w:r>
      <w:r w:rsidR="00F748FF" w:rsidRPr="00BF7492">
        <w:rPr>
          <w:rFonts w:ascii="Montserrat" w:eastAsia="Calibri Light" w:hAnsi="Montserrat" w:cstheme="minorHAnsi"/>
          <w:b/>
          <w:bCs/>
          <w:color w:val="0070C0"/>
          <w:sz w:val="21"/>
          <w:szCs w:val="21"/>
        </w:rPr>
        <w:t>C</w:t>
      </w:r>
      <w:r w:rsidRPr="00BF7492">
        <w:rPr>
          <w:rFonts w:ascii="Montserrat" w:eastAsia="Calibri Light" w:hAnsi="Montserrat" w:cstheme="minorHAnsi"/>
          <w:b/>
          <w:bCs/>
          <w:color w:val="0070C0"/>
          <w:sz w:val="21"/>
          <w:szCs w:val="21"/>
        </w:rPr>
        <w:t>oordinator</w:t>
      </w:r>
    </w:p>
    <w:p w14:paraId="0756464B" w14:textId="4E1239F2" w:rsidR="0051295D" w:rsidRPr="00EE26BC" w:rsidRDefault="0051295D" w:rsidP="0051295D">
      <w:pPr>
        <w:spacing w:line="257" w:lineRule="auto"/>
        <w:rPr>
          <w:rFonts w:ascii="Montserrat" w:eastAsia="Times New Roman" w:hAnsi="Montserrat"/>
          <w:sz w:val="21"/>
          <w:szCs w:val="21"/>
          <w:lang w:eastAsia="en-AU"/>
        </w:rPr>
      </w:pPr>
      <w:r w:rsidRPr="00EE26BC">
        <w:rPr>
          <w:rFonts w:ascii="Montserrat" w:eastAsia="Times New Roman" w:hAnsi="Montserrat"/>
          <w:sz w:val="21"/>
          <w:szCs w:val="21"/>
          <w:lang w:eastAsia="en-AU"/>
        </w:rPr>
        <w:t>The draft Bill currently defines agencies under the scheme to include</w:t>
      </w:r>
      <w:r w:rsidR="00A33FDF" w:rsidRPr="00EE26BC">
        <w:rPr>
          <w:rFonts w:ascii="Montserrat" w:eastAsia="Times New Roman" w:hAnsi="Montserrat"/>
          <w:sz w:val="21"/>
          <w:szCs w:val="21"/>
          <w:lang w:eastAsia="en-AU"/>
        </w:rPr>
        <w:t xml:space="preserve"> </w:t>
      </w:r>
      <w:r w:rsidR="004F1182" w:rsidRPr="00EE26BC">
        <w:rPr>
          <w:rFonts w:ascii="Montserrat" w:eastAsia="Times New Roman" w:hAnsi="Montserrat"/>
          <w:sz w:val="21"/>
          <w:szCs w:val="21"/>
          <w:lang w:eastAsia="en-AU"/>
        </w:rPr>
        <w:t xml:space="preserve">only </w:t>
      </w:r>
      <w:r w:rsidR="00A33FDF" w:rsidRPr="00EE26BC">
        <w:rPr>
          <w:rFonts w:ascii="Montserrat" w:eastAsia="Times New Roman" w:hAnsi="Montserrat"/>
          <w:sz w:val="21"/>
          <w:szCs w:val="21"/>
          <w:lang w:eastAsia="en-AU"/>
        </w:rPr>
        <w:t xml:space="preserve">government </w:t>
      </w:r>
      <w:r w:rsidR="00C92AA7" w:rsidRPr="00EE26BC">
        <w:rPr>
          <w:rFonts w:ascii="Montserrat" w:eastAsia="Times New Roman" w:hAnsi="Montserrat"/>
          <w:sz w:val="21"/>
          <w:szCs w:val="21"/>
          <w:lang w:eastAsia="en-AU"/>
        </w:rPr>
        <w:t xml:space="preserve">agencies </w:t>
      </w:r>
      <w:r w:rsidR="00737E72" w:rsidRPr="00EE26BC">
        <w:rPr>
          <w:rFonts w:ascii="Montserrat" w:eastAsia="Times New Roman" w:hAnsi="Montserrat"/>
          <w:sz w:val="21"/>
          <w:szCs w:val="21"/>
          <w:lang w:eastAsia="en-AU"/>
        </w:rPr>
        <w:t xml:space="preserve">when the scheme commences. </w:t>
      </w:r>
      <w:r w:rsidRPr="00EE26BC">
        <w:rPr>
          <w:rFonts w:ascii="Montserrat" w:eastAsia="Times New Roman" w:hAnsi="Montserrat"/>
          <w:sz w:val="21"/>
          <w:szCs w:val="21"/>
          <w:lang w:eastAsia="en-AU"/>
        </w:rPr>
        <w:t>The Bill allows for further agencies to be added to the scheme via ministerial declaration as the scheme progresses.</w:t>
      </w:r>
    </w:p>
    <w:p w14:paraId="7AAC3FC5" w14:textId="4C351896" w:rsidR="00AC2D1D" w:rsidRPr="00EE26BC" w:rsidRDefault="00603D14" w:rsidP="00AC2D1D">
      <w:pPr>
        <w:rPr>
          <w:rFonts w:ascii="Montserrat" w:eastAsia="Times New Roman" w:hAnsi="Montserrat" w:cstheme="minorHAnsi"/>
          <w:sz w:val="21"/>
          <w:szCs w:val="21"/>
        </w:rPr>
      </w:pPr>
      <w:r w:rsidRPr="00EE26BC">
        <w:rPr>
          <w:rFonts w:ascii="Montserrat" w:eastAsia="Times New Roman" w:hAnsi="Montserrat"/>
          <w:sz w:val="21"/>
          <w:szCs w:val="21"/>
          <w:lang w:eastAsia="en-AU"/>
        </w:rPr>
        <w:t>The</w:t>
      </w:r>
      <w:r w:rsidR="00AC2D1D" w:rsidRPr="00EE26BC">
        <w:rPr>
          <w:rFonts w:ascii="Montserrat" w:eastAsia="Times New Roman" w:hAnsi="Montserrat"/>
          <w:sz w:val="21"/>
          <w:szCs w:val="21"/>
          <w:lang w:eastAsia="en-AU"/>
        </w:rPr>
        <w:t xml:space="preserve"> Bill </w:t>
      </w:r>
      <w:r w:rsidRPr="00EE26BC">
        <w:rPr>
          <w:rFonts w:ascii="Montserrat" w:eastAsia="Times New Roman" w:hAnsi="Montserrat"/>
          <w:sz w:val="21"/>
          <w:szCs w:val="21"/>
          <w:lang w:eastAsia="en-AU"/>
        </w:rPr>
        <w:t>includes</w:t>
      </w:r>
      <w:r w:rsidR="00AC2D1D" w:rsidRPr="00EE26BC">
        <w:rPr>
          <w:rFonts w:ascii="Montserrat" w:eastAsia="Times New Roman" w:hAnsi="Montserrat"/>
          <w:sz w:val="21"/>
          <w:szCs w:val="21"/>
          <w:lang w:eastAsia="en-AU"/>
        </w:rPr>
        <w:t xml:space="preserve"> the appointment of an Information Sharing Coordinator which will have the ability to facilitate the disclosure and use of information in a confidential manner to ensure the safety and autonomy of the person at risk.</w:t>
      </w:r>
    </w:p>
    <w:p w14:paraId="3D176699" w14:textId="31E3E24F" w:rsidR="00AC2D1D" w:rsidRPr="00EE26BC" w:rsidRDefault="00AC2D1D" w:rsidP="00AC2D1D">
      <w:pPr>
        <w:rPr>
          <w:rFonts w:ascii="Montserrat" w:eastAsia="Times New Roman" w:hAnsi="Montserrat" w:cstheme="minorHAnsi"/>
          <w:sz w:val="21"/>
          <w:szCs w:val="21"/>
        </w:rPr>
      </w:pPr>
      <w:r w:rsidRPr="00EE26BC">
        <w:rPr>
          <w:rFonts w:ascii="Montserrat" w:eastAsia="Times New Roman" w:hAnsi="Montserrat" w:cstheme="minorHAnsi"/>
          <w:sz w:val="21"/>
          <w:szCs w:val="21"/>
        </w:rPr>
        <w:t xml:space="preserve">The Information Sharing Coordinator will facilitate the disclosure of information between </w:t>
      </w:r>
      <w:r w:rsidR="009600B5" w:rsidRPr="00EE26BC">
        <w:rPr>
          <w:rFonts w:ascii="Montserrat" w:eastAsia="Times New Roman" w:hAnsi="Montserrat" w:cstheme="minorHAnsi"/>
          <w:sz w:val="21"/>
          <w:szCs w:val="21"/>
        </w:rPr>
        <w:t>agencies and</w:t>
      </w:r>
      <w:r w:rsidRPr="00EE26BC">
        <w:rPr>
          <w:rFonts w:ascii="Montserrat" w:eastAsia="Times New Roman" w:hAnsi="Montserrat" w:cstheme="minorHAnsi"/>
          <w:sz w:val="21"/>
          <w:szCs w:val="21"/>
        </w:rPr>
        <w:t xml:space="preserve"> facilitate the use of information by information sharing entities for a protection purpose</w:t>
      </w:r>
      <w:r w:rsidR="00852D10" w:rsidRPr="00EE26BC">
        <w:rPr>
          <w:rFonts w:ascii="Montserrat" w:eastAsia="Times New Roman" w:hAnsi="Montserrat" w:cstheme="minorHAnsi"/>
          <w:sz w:val="21"/>
          <w:szCs w:val="21"/>
        </w:rPr>
        <w:t xml:space="preserve"> when required</w:t>
      </w:r>
      <w:r w:rsidRPr="00EE26BC">
        <w:rPr>
          <w:rFonts w:ascii="Montserrat" w:eastAsia="Times New Roman" w:hAnsi="Montserrat" w:cstheme="minorHAnsi"/>
          <w:sz w:val="21"/>
          <w:szCs w:val="21"/>
        </w:rPr>
        <w:t xml:space="preserve">. This includes holding service coordination meetings with </w:t>
      </w:r>
      <w:r w:rsidR="00C1076D" w:rsidRPr="00EE26BC">
        <w:rPr>
          <w:rFonts w:ascii="Montserrat" w:eastAsia="Times New Roman" w:hAnsi="Montserrat" w:cstheme="minorHAnsi"/>
          <w:sz w:val="21"/>
          <w:szCs w:val="21"/>
        </w:rPr>
        <w:t>agencies that are included in the scheme</w:t>
      </w:r>
      <w:r w:rsidRPr="00EE26BC">
        <w:rPr>
          <w:rFonts w:ascii="Montserrat" w:eastAsia="Times New Roman" w:hAnsi="Montserrat" w:cstheme="minorHAnsi"/>
          <w:sz w:val="21"/>
          <w:szCs w:val="21"/>
        </w:rPr>
        <w:t>.</w:t>
      </w:r>
    </w:p>
    <w:p w14:paraId="45C7C323" w14:textId="7684BCD9" w:rsidR="00AC2D1D" w:rsidRPr="00EE26BC" w:rsidRDefault="00AC2D1D" w:rsidP="00AC2D1D">
      <w:pPr>
        <w:rPr>
          <w:rFonts w:ascii="Montserrat" w:eastAsia="Times New Roman" w:hAnsi="Montserrat" w:cstheme="minorHAnsi"/>
          <w:sz w:val="21"/>
          <w:szCs w:val="21"/>
        </w:rPr>
      </w:pPr>
      <w:r w:rsidRPr="00EE26BC">
        <w:rPr>
          <w:rFonts w:ascii="Montserrat" w:eastAsia="Times New Roman" w:hAnsi="Montserrat" w:cstheme="minorHAnsi"/>
          <w:sz w:val="21"/>
          <w:szCs w:val="21"/>
        </w:rPr>
        <w:t xml:space="preserve">In practice this translates to co-ordinated case management meetings that involve multiple </w:t>
      </w:r>
      <w:r w:rsidR="00C1076D" w:rsidRPr="00EE26BC">
        <w:rPr>
          <w:rFonts w:ascii="Montserrat" w:eastAsia="Times New Roman" w:hAnsi="Montserrat" w:cstheme="minorHAnsi"/>
          <w:sz w:val="21"/>
          <w:szCs w:val="21"/>
        </w:rPr>
        <w:t>agencies</w:t>
      </w:r>
      <w:r w:rsidRPr="00EE26BC">
        <w:rPr>
          <w:rFonts w:ascii="Montserrat" w:eastAsia="Times New Roman" w:hAnsi="Montserrat" w:cstheme="minorHAnsi"/>
          <w:sz w:val="21"/>
          <w:szCs w:val="21"/>
        </w:rPr>
        <w:t xml:space="preserve"> discuss</w:t>
      </w:r>
      <w:r w:rsidR="00C1076D" w:rsidRPr="00EE26BC">
        <w:rPr>
          <w:rFonts w:ascii="Montserrat" w:eastAsia="Times New Roman" w:hAnsi="Montserrat" w:cstheme="minorHAnsi"/>
          <w:sz w:val="21"/>
          <w:szCs w:val="21"/>
        </w:rPr>
        <w:t>ing</w:t>
      </w:r>
      <w:r w:rsidRPr="00EE26BC">
        <w:rPr>
          <w:rFonts w:ascii="Montserrat" w:eastAsia="Times New Roman" w:hAnsi="Montserrat" w:cstheme="minorHAnsi"/>
          <w:sz w:val="21"/>
          <w:szCs w:val="21"/>
        </w:rPr>
        <w:t xml:space="preserve"> cases</w:t>
      </w:r>
      <w:r w:rsidR="00D6175D" w:rsidRPr="00EE26BC">
        <w:rPr>
          <w:rFonts w:ascii="Montserrat" w:eastAsia="Times New Roman" w:hAnsi="Montserrat" w:cstheme="minorHAnsi"/>
          <w:sz w:val="21"/>
          <w:szCs w:val="21"/>
        </w:rPr>
        <w:t xml:space="preserve">, assessing </w:t>
      </w:r>
      <w:proofErr w:type="gramStart"/>
      <w:r w:rsidR="00D6175D" w:rsidRPr="00EE26BC">
        <w:rPr>
          <w:rFonts w:ascii="Montserrat" w:eastAsia="Times New Roman" w:hAnsi="Montserrat" w:cstheme="minorHAnsi"/>
          <w:sz w:val="21"/>
          <w:szCs w:val="21"/>
        </w:rPr>
        <w:t>risk</w:t>
      </w:r>
      <w:proofErr w:type="gramEnd"/>
      <w:r w:rsidRPr="00EE26BC">
        <w:rPr>
          <w:rFonts w:ascii="Montserrat" w:eastAsia="Times New Roman" w:hAnsi="Montserrat" w:cstheme="minorHAnsi"/>
          <w:sz w:val="21"/>
          <w:szCs w:val="21"/>
        </w:rPr>
        <w:t xml:space="preserve"> and identify</w:t>
      </w:r>
      <w:r w:rsidR="00C1076D" w:rsidRPr="00EE26BC">
        <w:rPr>
          <w:rFonts w:ascii="Montserrat" w:eastAsia="Times New Roman" w:hAnsi="Montserrat" w:cstheme="minorHAnsi"/>
          <w:sz w:val="21"/>
          <w:szCs w:val="21"/>
        </w:rPr>
        <w:t>ing</w:t>
      </w:r>
      <w:r w:rsidRPr="00EE26BC">
        <w:rPr>
          <w:rFonts w:ascii="Montserrat" w:eastAsia="Times New Roman" w:hAnsi="Montserrat" w:cstheme="minorHAnsi"/>
          <w:sz w:val="21"/>
          <w:szCs w:val="21"/>
        </w:rPr>
        <w:t xml:space="preserve"> appropriate interventions to protect the safety of a person </w:t>
      </w:r>
      <w:r w:rsidR="00C1076D" w:rsidRPr="00EE26BC">
        <w:rPr>
          <w:rFonts w:ascii="Montserrat" w:eastAsia="Times New Roman" w:hAnsi="Montserrat" w:cstheme="minorHAnsi"/>
          <w:sz w:val="21"/>
          <w:szCs w:val="21"/>
        </w:rPr>
        <w:t xml:space="preserve">and </w:t>
      </w:r>
      <w:r w:rsidR="004843AD" w:rsidRPr="00EE26BC">
        <w:rPr>
          <w:rFonts w:ascii="Montserrat" w:eastAsia="Times New Roman" w:hAnsi="Montserrat" w:cstheme="minorHAnsi"/>
          <w:sz w:val="21"/>
          <w:szCs w:val="21"/>
        </w:rPr>
        <w:t>to hold the person using violence to account</w:t>
      </w:r>
      <w:r w:rsidRPr="00EE26BC">
        <w:rPr>
          <w:rFonts w:ascii="Montserrat" w:eastAsia="Times New Roman" w:hAnsi="Montserrat" w:cstheme="minorHAnsi"/>
          <w:sz w:val="21"/>
          <w:szCs w:val="21"/>
        </w:rPr>
        <w:t xml:space="preserve">. </w:t>
      </w:r>
    </w:p>
    <w:p w14:paraId="3ECD85BC" w14:textId="1580EA1E" w:rsidR="004843AD" w:rsidRPr="00EE26BC" w:rsidRDefault="004843AD" w:rsidP="00AC2D1D">
      <w:pPr>
        <w:rPr>
          <w:rFonts w:ascii="Montserrat" w:hAnsi="Montserrat" w:cstheme="minorHAnsi"/>
          <w:sz w:val="21"/>
          <w:szCs w:val="21"/>
        </w:rPr>
      </w:pPr>
      <w:r w:rsidRPr="00EE26BC">
        <w:rPr>
          <w:rFonts w:ascii="Montserrat" w:hAnsi="Montserrat" w:cstheme="minorHAnsi"/>
          <w:sz w:val="21"/>
          <w:szCs w:val="21"/>
        </w:rPr>
        <w:t xml:space="preserve">To manage safety risks for the person at risk, the person using violence will not be able to access information </w:t>
      </w:r>
      <w:r w:rsidR="00EE33A7" w:rsidRPr="00EE26BC">
        <w:rPr>
          <w:rFonts w:ascii="Montserrat" w:hAnsi="Montserrat" w:cstheme="minorHAnsi"/>
          <w:sz w:val="21"/>
          <w:szCs w:val="21"/>
        </w:rPr>
        <w:t xml:space="preserve">provided to </w:t>
      </w:r>
      <w:r w:rsidRPr="00EE26BC">
        <w:rPr>
          <w:rFonts w:ascii="Montserrat" w:hAnsi="Montserrat" w:cstheme="minorHAnsi"/>
          <w:sz w:val="21"/>
          <w:szCs w:val="21"/>
        </w:rPr>
        <w:t xml:space="preserve">the </w:t>
      </w:r>
      <w:r w:rsidRPr="00EE26BC">
        <w:rPr>
          <w:rFonts w:ascii="Montserrat" w:eastAsia="Times New Roman" w:hAnsi="Montserrat"/>
          <w:sz w:val="21"/>
          <w:szCs w:val="21"/>
          <w:lang w:eastAsia="en-AU"/>
        </w:rPr>
        <w:t>Information Sharing Coordinator</w:t>
      </w:r>
      <w:r w:rsidRPr="00EE26BC">
        <w:rPr>
          <w:rFonts w:ascii="Montserrat" w:hAnsi="Montserrat" w:cstheme="minorHAnsi"/>
          <w:sz w:val="21"/>
          <w:szCs w:val="21"/>
        </w:rPr>
        <w:t xml:space="preserve">. </w:t>
      </w:r>
    </w:p>
    <w:p w14:paraId="6E9F2BF6" w14:textId="56CC2E4A" w:rsidR="00AC2D1D" w:rsidRPr="00BF7492" w:rsidRDefault="00AC2D1D" w:rsidP="00AC2D1D">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Mandatory requests for information</w:t>
      </w:r>
    </w:p>
    <w:p w14:paraId="6C7C0044" w14:textId="167F7600" w:rsidR="008A558B" w:rsidRPr="00EE26BC" w:rsidRDefault="00AC2D1D" w:rsidP="00AC2D1D">
      <w:pPr>
        <w:spacing w:line="257" w:lineRule="auto"/>
        <w:rPr>
          <w:rFonts w:ascii="Montserrat" w:eastAsia="Times New Roman" w:hAnsi="Montserrat" w:cstheme="minorHAnsi"/>
          <w:sz w:val="21"/>
          <w:szCs w:val="21"/>
        </w:rPr>
      </w:pPr>
      <w:r w:rsidRPr="00EE26BC">
        <w:rPr>
          <w:rFonts w:ascii="Montserrat" w:eastAsia="Times New Roman" w:hAnsi="Montserrat" w:cstheme="minorHAnsi"/>
          <w:sz w:val="21"/>
          <w:szCs w:val="21"/>
        </w:rPr>
        <w:t xml:space="preserve">There may be circumstances where an </w:t>
      </w:r>
      <w:r w:rsidR="00EE425E" w:rsidRPr="00EE26BC">
        <w:rPr>
          <w:rFonts w:ascii="Montserrat" w:eastAsia="Times New Roman" w:hAnsi="Montserrat" w:cstheme="minorHAnsi"/>
          <w:sz w:val="21"/>
          <w:szCs w:val="21"/>
        </w:rPr>
        <w:t>agency</w:t>
      </w:r>
      <w:r w:rsidRPr="00EE26BC">
        <w:rPr>
          <w:rFonts w:ascii="Montserrat" w:eastAsia="Times New Roman" w:hAnsi="Montserrat" w:cstheme="minorHAnsi"/>
          <w:sz w:val="21"/>
          <w:szCs w:val="21"/>
        </w:rPr>
        <w:t xml:space="preserve"> refuses to share information about a client with another </w:t>
      </w:r>
      <w:r w:rsidR="008A558B" w:rsidRPr="00EE26BC">
        <w:rPr>
          <w:rFonts w:ascii="Montserrat" w:eastAsia="Times New Roman" w:hAnsi="Montserrat" w:cstheme="minorHAnsi"/>
          <w:sz w:val="21"/>
          <w:szCs w:val="21"/>
        </w:rPr>
        <w:t>agency</w:t>
      </w:r>
      <w:r w:rsidR="001802B2" w:rsidRPr="00EE26BC">
        <w:rPr>
          <w:rFonts w:ascii="Montserrat" w:eastAsia="Times New Roman" w:hAnsi="Montserrat" w:cstheme="minorHAnsi"/>
          <w:sz w:val="21"/>
          <w:szCs w:val="21"/>
        </w:rPr>
        <w:t xml:space="preserve"> if there is</w:t>
      </w:r>
      <w:r w:rsidR="008A558B" w:rsidRPr="00EE26BC">
        <w:rPr>
          <w:rFonts w:ascii="Montserrat" w:eastAsia="Times New Roman" w:hAnsi="Montserrat" w:cstheme="minorHAnsi"/>
          <w:sz w:val="21"/>
          <w:szCs w:val="21"/>
        </w:rPr>
        <w:t xml:space="preserve"> a reasonable excuse for not disclosing it.</w:t>
      </w:r>
    </w:p>
    <w:p w14:paraId="407BFA09" w14:textId="6B029AE9" w:rsidR="00AC2D1D" w:rsidRPr="00EE26BC" w:rsidRDefault="00AC2D1D" w:rsidP="00AC2D1D">
      <w:pPr>
        <w:spacing w:line="257" w:lineRule="auto"/>
        <w:rPr>
          <w:rFonts w:ascii="Montserrat" w:eastAsia="Times New Roman" w:hAnsi="Montserrat" w:cstheme="minorHAnsi"/>
          <w:sz w:val="21"/>
          <w:szCs w:val="21"/>
        </w:rPr>
      </w:pPr>
      <w:r w:rsidRPr="00EE26BC">
        <w:rPr>
          <w:rFonts w:ascii="Montserrat" w:eastAsia="Times New Roman" w:hAnsi="Montserrat" w:cstheme="minorHAnsi"/>
          <w:sz w:val="21"/>
          <w:szCs w:val="21"/>
        </w:rPr>
        <w:t xml:space="preserve">In circumstances where an </w:t>
      </w:r>
      <w:r w:rsidR="008A558B" w:rsidRPr="00EE26BC">
        <w:rPr>
          <w:rFonts w:ascii="Montserrat" w:eastAsia="Times New Roman" w:hAnsi="Montserrat" w:cstheme="minorHAnsi"/>
          <w:sz w:val="21"/>
          <w:szCs w:val="21"/>
        </w:rPr>
        <w:t>agency</w:t>
      </w:r>
      <w:r w:rsidRPr="00EE26BC">
        <w:rPr>
          <w:rFonts w:ascii="Montserrat" w:eastAsia="Times New Roman" w:hAnsi="Montserrat" w:cstheme="minorHAnsi"/>
          <w:sz w:val="21"/>
          <w:szCs w:val="21"/>
        </w:rPr>
        <w:t xml:space="preserve"> refuses to provide information, it is proposed that the legislation will allow the </w:t>
      </w:r>
      <w:r w:rsidRPr="00EE26BC">
        <w:rPr>
          <w:rFonts w:ascii="Montserrat" w:eastAsia="Times New Roman" w:hAnsi="Montserrat"/>
          <w:sz w:val="21"/>
          <w:szCs w:val="21"/>
          <w:lang w:eastAsia="en-AU"/>
        </w:rPr>
        <w:t xml:space="preserve">Information Sharing Coordinator </w:t>
      </w:r>
      <w:r w:rsidRPr="00EE26BC">
        <w:rPr>
          <w:rFonts w:ascii="Montserrat" w:eastAsia="Times New Roman" w:hAnsi="Montserrat" w:cstheme="minorHAnsi"/>
          <w:sz w:val="21"/>
          <w:szCs w:val="21"/>
        </w:rPr>
        <w:t xml:space="preserve">to make a mandatory request for information if deemed necessary for safety. </w:t>
      </w:r>
    </w:p>
    <w:p w14:paraId="293C3B5B" w14:textId="144F11DA" w:rsidR="00F91343" w:rsidRPr="00BF7492" w:rsidRDefault="00E64F99" w:rsidP="00E64F99">
      <w:pPr>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Human rights impacts</w:t>
      </w:r>
    </w:p>
    <w:p w14:paraId="1A629BB5" w14:textId="77777777" w:rsidR="00827E16" w:rsidRPr="00EE26BC" w:rsidRDefault="00827E16" w:rsidP="00827E16">
      <w:pPr>
        <w:spacing w:line="257" w:lineRule="auto"/>
        <w:rPr>
          <w:rFonts w:ascii="Montserrat" w:hAnsi="Montserrat" w:cstheme="minorHAnsi"/>
          <w:sz w:val="21"/>
          <w:szCs w:val="21"/>
        </w:rPr>
      </w:pPr>
      <w:r w:rsidRPr="00EE26BC">
        <w:rPr>
          <w:rFonts w:ascii="Montserrat" w:eastAsia="Times New Roman" w:hAnsi="Montserrat" w:cstheme="minorHAnsi"/>
          <w:sz w:val="21"/>
          <w:szCs w:val="21"/>
        </w:rPr>
        <w:t xml:space="preserve">The ACT Human Rights Act contains rights based on international agreements about how to protect values such as freedom, respect, </w:t>
      </w:r>
      <w:proofErr w:type="gramStart"/>
      <w:r w:rsidRPr="00EE26BC">
        <w:rPr>
          <w:rFonts w:ascii="Montserrat" w:eastAsia="Times New Roman" w:hAnsi="Montserrat" w:cstheme="minorHAnsi"/>
          <w:sz w:val="21"/>
          <w:szCs w:val="21"/>
        </w:rPr>
        <w:t>equity</w:t>
      </w:r>
      <w:proofErr w:type="gramEnd"/>
      <w:r w:rsidRPr="00EE26BC">
        <w:rPr>
          <w:rFonts w:ascii="Montserrat" w:eastAsia="Times New Roman" w:hAnsi="Montserrat" w:cstheme="minorHAnsi"/>
          <w:sz w:val="21"/>
          <w:szCs w:val="21"/>
        </w:rPr>
        <w:t xml:space="preserve"> and dignity. ACT Government agencies and other ACT public authorities must act and make decisions consistently with these rights.</w:t>
      </w:r>
    </w:p>
    <w:p w14:paraId="53FC40B9" w14:textId="61D433D2" w:rsidR="00827E16" w:rsidRPr="00EE26BC" w:rsidRDefault="00827E16" w:rsidP="00827E16">
      <w:pPr>
        <w:pStyle w:val="NormalWeb"/>
        <w:spacing w:after="165" w:afterAutospacing="0"/>
        <w:rPr>
          <w:rFonts w:ascii="Montserrat" w:hAnsi="Montserrat" w:cstheme="minorHAnsi"/>
          <w:sz w:val="21"/>
          <w:szCs w:val="21"/>
          <w:lang w:val="en-GB"/>
        </w:rPr>
      </w:pPr>
      <w:r w:rsidRPr="00EE26BC">
        <w:rPr>
          <w:rFonts w:ascii="Montserrat" w:hAnsi="Montserrat" w:cstheme="minorHAnsi"/>
          <w:sz w:val="21"/>
          <w:szCs w:val="21"/>
          <w:lang w:val="en-GB"/>
        </w:rPr>
        <w:t>The legislation will be subject to a comprehensive human rights examination, analysing the human rights issues and will be a specific focus of stakeholder consultation.</w:t>
      </w:r>
    </w:p>
    <w:p w14:paraId="0F4BEE79" w14:textId="1B182177" w:rsidR="00827E16" w:rsidRPr="00EE26BC" w:rsidRDefault="00E66CEE" w:rsidP="00827E16">
      <w:pPr>
        <w:pStyle w:val="NormalWeb"/>
        <w:spacing w:after="165" w:afterAutospacing="0"/>
        <w:rPr>
          <w:rFonts w:ascii="Montserrat" w:hAnsi="Montserrat" w:cstheme="minorHAnsi"/>
          <w:sz w:val="21"/>
          <w:szCs w:val="21"/>
          <w:lang w:val="en-GB"/>
        </w:rPr>
      </w:pPr>
      <w:r w:rsidRPr="00EE26BC">
        <w:rPr>
          <w:rFonts w:ascii="Montserrat" w:hAnsi="Montserrat" w:cstheme="minorHAnsi"/>
          <w:sz w:val="21"/>
          <w:szCs w:val="21"/>
          <w:lang w:val="en-GB"/>
        </w:rPr>
        <w:lastRenderedPageBreak/>
        <w:t>Th</w:t>
      </w:r>
      <w:r w:rsidR="006774E8" w:rsidRPr="00EE26BC">
        <w:rPr>
          <w:rFonts w:ascii="Montserrat" w:hAnsi="Montserrat" w:cstheme="minorHAnsi"/>
          <w:sz w:val="21"/>
          <w:szCs w:val="21"/>
          <w:lang w:val="en-GB"/>
        </w:rPr>
        <w:t>e</w:t>
      </w:r>
      <w:r w:rsidRPr="00EE26BC">
        <w:rPr>
          <w:rFonts w:ascii="Montserrat" w:hAnsi="Montserrat" w:cstheme="minorHAnsi"/>
          <w:sz w:val="21"/>
          <w:szCs w:val="21"/>
          <w:lang w:val="en-GB"/>
        </w:rPr>
        <w:t xml:space="preserve"> proposed scheme </w:t>
      </w:r>
      <w:r w:rsidR="00827E16" w:rsidRPr="00EE26BC">
        <w:rPr>
          <w:rFonts w:ascii="Montserrat" w:hAnsi="Montserrat" w:cstheme="minorHAnsi"/>
          <w:sz w:val="21"/>
          <w:szCs w:val="21"/>
          <w:lang w:val="en-GB"/>
        </w:rPr>
        <w:t xml:space="preserve">seeks to balance competing rights with </w:t>
      </w:r>
      <w:r w:rsidR="004009A2" w:rsidRPr="00EE26BC">
        <w:rPr>
          <w:rFonts w:ascii="Montserrat" w:hAnsi="Montserrat" w:cstheme="minorHAnsi"/>
          <w:sz w:val="21"/>
          <w:szCs w:val="21"/>
          <w:lang w:val="en-GB"/>
        </w:rPr>
        <w:t xml:space="preserve">the least limitation on each of these and any other related rights, consistent with section 28 of the Human Rights Act </w:t>
      </w:r>
      <w:r w:rsidR="00827E16" w:rsidRPr="00EE26BC">
        <w:rPr>
          <w:rFonts w:ascii="Montserrat" w:hAnsi="Montserrat" w:cstheme="minorHAnsi"/>
          <w:sz w:val="21"/>
          <w:szCs w:val="21"/>
          <w:lang w:val="en-GB"/>
        </w:rPr>
        <w:t>with safety as the guiding principle</w:t>
      </w:r>
      <w:r w:rsidR="00A2434D" w:rsidRPr="00EE26BC">
        <w:rPr>
          <w:rFonts w:ascii="Montserrat" w:hAnsi="Montserrat" w:cstheme="minorHAnsi"/>
          <w:sz w:val="21"/>
          <w:szCs w:val="21"/>
          <w:lang w:val="en-GB"/>
        </w:rPr>
        <w:t>.</w:t>
      </w:r>
    </w:p>
    <w:p w14:paraId="6F0855B2" w14:textId="77777777" w:rsidR="00827E16" w:rsidRPr="00EE26BC" w:rsidRDefault="00827E16" w:rsidP="00827E16">
      <w:pPr>
        <w:pStyle w:val="Heading3"/>
        <w:rPr>
          <w:rFonts w:ascii="Montserrat" w:eastAsia="Calibri Light" w:hAnsi="Montserrat" w:cstheme="minorHAnsi"/>
          <w:color w:val="1F3763"/>
          <w:sz w:val="21"/>
          <w:szCs w:val="21"/>
        </w:rPr>
      </w:pPr>
      <w:r w:rsidRPr="00EE26BC">
        <w:rPr>
          <w:rFonts w:ascii="Montserrat" w:eastAsia="Calibri" w:hAnsi="Montserrat" w:cstheme="minorHAnsi"/>
          <w:noProof/>
          <w:sz w:val="21"/>
          <w:szCs w:val="21"/>
        </w:rPr>
        <mc:AlternateContent>
          <mc:Choice Requires="wps">
            <w:drawing>
              <wp:inline distT="0" distB="0" distL="0" distR="0" wp14:anchorId="19886520" wp14:editId="209C386C">
                <wp:extent cx="5657850" cy="1404620"/>
                <wp:effectExtent l="0" t="0" r="1905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6E911DE6" w14:textId="0FB1F263" w:rsidR="00827E16" w:rsidRPr="00BF7492" w:rsidRDefault="00827E16" w:rsidP="00827E16">
                            <w:pPr>
                              <w:rPr>
                                <w:rFonts w:ascii="Montserrat" w:hAnsi="Montserrat"/>
                                <w:b/>
                                <w:bCs/>
                                <w:sz w:val="21"/>
                                <w:szCs w:val="21"/>
                              </w:rPr>
                            </w:pPr>
                            <w:r w:rsidRPr="00BF7492">
                              <w:rPr>
                                <w:rFonts w:ascii="Montserrat" w:hAnsi="Montserrat"/>
                                <w:b/>
                                <w:bCs/>
                                <w:sz w:val="21"/>
                                <w:szCs w:val="21"/>
                              </w:rPr>
                              <w:t>Discussion question: What human rights issues do you think we should consider when designing th</w:t>
                            </w:r>
                            <w:r w:rsidR="004F64BA" w:rsidRPr="00BF7492">
                              <w:rPr>
                                <w:rFonts w:ascii="Montserrat" w:hAnsi="Montserrat"/>
                                <w:b/>
                                <w:bCs/>
                                <w:sz w:val="21"/>
                                <w:szCs w:val="21"/>
                              </w:rPr>
                              <w:t xml:space="preserve">is </w:t>
                            </w:r>
                            <w:r w:rsidRPr="00BF7492">
                              <w:rPr>
                                <w:rFonts w:ascii="Montserrat" w:hAnsi="Montserrat"/>
                                <w:b/>
                                <w:bCs/>
                                <w:sz w:val="21"/>
                                <w:szCs w:val="21"/>
                              </w:rPr>
                              <w:t>scheme?</w:t>
                            </w:r>
                          </w:p>
                        </w:txbxContent>
                      </wps:txbx>
                      <wps:bodyPr rot="0" vert="horz" wrap="square" lIns="91440" tIns="45720" rIns="91440" bIns="45720" anchor="t" anchorCtr="0">
                        <a:spAutoFit/>
                      </wps:bodyPr>
                    </wps:wsp>
                  </a:graphicData>
                </a:graphic>
              </wp:inline>
            </w:drawing>
          </mc:Choice>
          <mc:Fallback>
            <w:pict>
              <v:shape w14:anchorId="19886520" id="_x0000_s1027"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">
                <v:textbox style="mso-fit-shape-to-text:t">
                  <w:txbxContent>
                    <w:p w14:paraId="6E911DE6" w14:textId="0FB1F263" w:rsidR="00827E16" w:rsidRPr="00BF7492" w:rsidRDefault="00827E16" w:rsidP="00827E16">
                      <w:pPr>
                        <w:rPr>
                          <w:rFonts w:ascii="Montserrat" w:hAnsi="Montserrat"/>
                          <w:b/>
                          <w:bCs/>
                          <w:sz w:val="21"/>
                          <w:szCs w:val="21"/>
                        </w:rPr>
                      </w:pPr>
                      <w:r w:rsidRPr="00BF7492">
                        <w:rPr>
                          <w:rFonts w:ascii="Montserrat" w:hAnsi="Montserrat"/>
                          <w:b/>
                          <w:bCs/>
                          <w:sz w:val="21"/>
                          <w:szCs w:val="21"/>
                        </w:rPr>
                        <w:t>Discussion question: What human rights issues do you think we should consider when designing th</w:t>
                      </w:r>
                      <w:r w:rsidR="004F64BA" w:rsidRPr="00BF7492">
                        <w:rPr>
                          <w:rFonts w:ascii="Montserrat" w:hAnsi="Montserrat"/>
                          <w:b/>
                          <w:bCs/>
                          <w:sz w:val="21"/>
                          <w:szCs w:val="21"/>
                        </w:rPr>
                        <w:t xml:space="preserve">is </w:t>
                      </w:r>
                      <w:r w:rsidRPr="00BF7492">
                        <w:rPr>
                          <w:rFonts w:ascii="Montserrat" w:hAnsi="Montserrat"/>
                          <w:b/>
                          <w:bCs/>
                          <w:sz w:val="21"/>
                          <w:szCs w:val="21"/>
                        </w:rPr>
                        <w:t>scheme?</w:t>
                      </w:r>
                    </w:p>
                  </w:txbxContent>
                </v:textbox>
                <w10:anchorlock/>
              </v:shape>
            </w:pict>
          </mc:Fallback>
        </mc:AlternateContent>
      </w:r>
    </w:p>
    <w:p w14:paraId="2DCC8148" w14:textId="77777777" w:rsidR="00827E16" w:rsidRPr="00EE26BC" w:rsidRDefault="00827E16" w:rsidP="00827E16">
      <w:pPr>
        <w:pStyle w:val="Heading3"/>
        <w:rPr>
          <w:rFonts w:ascii="Montserrat" w:eastAsia="Calibri Light" w:hAnsi="Montserrat" w:cstheme="minorHAnsi"/>
          <w:color w:val="1F3763"/>
          <w:sz w:val="21"/>
          <w:szCs w:val="21"/>
        </w:rPr>
      </w:pPr>
    </w:p>
    <w:p w14:paraId="6D9DD17C" w14:textId="7B001462" w:rsidR="00F91343" w:rsidRPr="00BF7492" w:rsidRDefault="00F91343" w:rsidP="00F91343">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 xml:space="preserve">Aboriginal and Torres Strait Islander </w:t>
      </w:r>
      <w:r w:rsidR="006B37CF" w:rsidRPr="00BF7492">
        <w:rPr>
          <w:rFonts w:ascii="Montserrat" w:eastAsia="Calibri Light" w:hAnsi="Montserrat" w:cstheme="minorHAnsi"/>
          <w:b/>
          <w:bCs/>
          <w:color w:val="0070C0"/>
          <w:sz w:val="21"/>
          <w:szCs w:val="21"/>
        </w:rPr>
        <w:t>p</w:t>
      </w:r>
      <w:r w:rsidRPr="00BF7492">
        <w:rPr>
          <w:rFonts w:ascii="Montserrat" w:eastAsia="Calibri Light" w:hAnsi="Montserrat" w:cstheme="minorHAnsi"/>
          <w:b/>
          <w:bCs/>
          <w:color w:val="0070C0"/>
          <w:sz w:val="21"/>
          <w:szCs w:val="21"/>
        </w:rPr>
        <w:t>eople</w:t>
      </w:r>
    </w:p>
    <w:p w14:paraId="49B6C5AF" w14:textId="7E6900FD" w:rsidR="00827E16" w:rsidRPr="00EE26BC" w:rsidRDefault="00827E16" w:rsidP="00827E16">
      <w:pPr>
        <w:rPr>
          <w:rFonts w:ascii="Montserrat" w:hAnsi="Montserrat" w:cstheme="minorHAnsi"/>
          <w:sz w:val="21"/>
          <w:szCs w:val="21"/>
        </w:rPr>
      </w:pPr>
      <w:r w:rsidRPr="00EE26BC">
        <w:rPr>
          <w:rFonts w:ascii="Montserrat" w:hAnsi="Montserrat" w:cstheme="minorHAnsi"/>
          <w:sz w:val="21"/>
          <w:szCs w:val="21"/>
        </w:rPr>
        <w:t xml:space="preserve">For Aboriginal and Torres Strait Islander people, distrust of government and institutions because of historical and current punitive treatment is already a barrier to reporting domestic and family violence. The ACT Government wants to ensure that </w:t>
      </w:r>
      <w:r w:rsidR="000F5A7D" w:rsidRPr="00EE26BC">
        <w:rPr>
          <w:rFonts w:ascii="Montserrat" w:hAnsi="Montserrat" w:cstheme="minorHAnsi"/>
          <w:sz w:val="21"/>
          <w:szCs w:val="21"/>
        </w:rPr>
        <w:t>this Bill</w:t>
      </w:r>
      <w:r w:rsidRPr="00EE26BC">
        <w:rPr>
          <w:rFonts w:ascii="Montserrat" w:hAnsi="Montserrat" w:cstheme="minorHAnsi"/>
          <w:sz w:val="21"/>
          <w:szCs w:val="21"/>
        </w:rPr>
        <w:t xml:space="preserve"> is culturally respectful and safe and </w:t>
      </w:r>
      <w:r w:rsidR="006B37CF" w:rsidRPr="00EE26BC">
        <w:rPr>
          <w:rFonts w:ascii="Montserrat" w:hAnsi="Montserrat" w:cstheme="minorHAnsi"/>
          <w:sz w:val="21"/>
          <w:szCs w:val="21"/>
        </w:rPr>
        <w:t>has a positive impact on</w:t>
      </w:r>
      <w:r w:rsidRPr="00EE26BC">
        <w:rPr>
          <w:rFonts w:ascii="Montserrat" w:hAnsi="Montserrat" w:cstheme="minorHAnsi"/>
          <w:sz w:val="21"/>
          <w:szCs w:val="21"/>
        </w:rPr>
        <w:t xml:space="preserve"> outcomes for Aboriginal and Torres Strait Islander people.</w:t>
      </w:r>
    </w:p>
    <w:p w14:paraId="0FE9DBEE" w14:textId="675D024C" w:rsidR="006B37CF" w:rsidRPr="00EE26BC" w:rsidRDefault="006F030B" w:rsidP="00827E16">
      <w:pPr>
        <w:rPr>
          <w:rFonts w:ascii="Montserrat" w:hAnsi="Montserrat" w:cstheme="minorHAnsi"/>
          <w:sz w:val="21"/>
          <w:szCs w:val="21"/>
        </w:rPr>
      </w:pPr>
      <w:r w:rsidRPr="00EE26BC">
        <w:rPr>
          <w:rFonts w:ascii="Montserrat" w:hAnsi="Montserrat"/>
          <w:sz w:val="21"/>
          <w:szCs w:val="21"/>
        </w:rPr>
        <w:t>We acknowledge that the nature of the Bill itself may not be culturally safe</w:t>
      </w:r>
      <w:r w:rsidRPr="00EE26BC">
        <w:rPr>
          <w:rFonts w:ascii="Montserrat" w:hAnsi="Montserrat"/>
          <w:b/>
          <w:bCs/>
          <w:sz w:val="21"/>
          <w:szCs w:val="21"/>
        </w:rPr>
        <w:t>.</w:t>
      </w:r>
      <w:r w:rsidRPr="00EE26BC">
        <w:rPr>
          <w:rFonts w:ascii="Montserrat" w:hAnsi="Montserrat" w:cstheme="minorHAnsi"/>
          <w:sz w:val="21"/>
          <w:szCs w:val="21"/>
        </w:rPr>
        <w:t xml:space="preserve"> </w:t>
      </w:r>
      <w:r w:rsidR="006B37CF" w:rsidRPr="00EE26BC">
        <w:rPr>
          <w:rFonts w:ascii="Montserrat" w:hAnsi="Montserrat" w:cstheme="minorHAnsi"/>
          <w:sz w:val="21"/>
          <w:szCs w:val="21"/>
        </w:rPr>
        <w:t xml:space="preserve">As the Bill is developed, the ACT Government will be working to ensure that the views, experiences, and expertise of Aboriginal and Torres Strait Islander people in the ACT is front and centre of our </w:t>
      </w:r>
      <w:r w:rsidR="00136DA9" w:rsidRPr="00EE26BC">
        <w:rPr>
          <w:rFonts w:ascii="Montserrat" w:hAnsi="Montserrat" w:cstheme="minorHAnsi"/>
          <w:sz w:val="21"/>
          <w:szCs w:val="21"/>
        </w:rPr>
        <w:t>work.</w:t>
      </w:r>
    </w:p>
    <w:p w14:paraId="10C4802A" w14:textId="41FE239C" w:rsidR="00827E16" w:rsidRPr="00EE26BC" w:rsidRDefault="006B37CF" w:rsidP="00827E16">
      <w:pPr>
        <w:rPr>
          <w:rFonts w:ascii="Montserrat" w:hAnsi="Montserrat" w:cstheme="minorHAnsi"/>
          <w:sz w:val="21"/>
          <w:szCs w:val="21"/>
        </w:rPr>
      </w:pPr>
      <w:r w:rsidRPr="00EE26BC">
        <w:rPr>
          <w:rFonts w:ascii="Montserrat" w:hAnsi="Montserrat" w:cstheme="minorHAnsi"/>
          <w:sz w:val="21"/>
          <w:szCs w:val="21"/>
        </w:rPr>
        <w:t>Other</w:t>
      </w:r>
      <w:r w:rsidR="00827E16" w:rsidRPr="00EE26BC">
        <w:rPr>
          <w:rFonts w:ascii="Montserrat" w:hAnsi="Montserrat" w:cstheme="minorHAnsi"/>
          <w:sz w:val="21"/>
          <w:szCs w:val="21"/>
        </w:rPr>
        <w:t xml:space="preserve"> Australian jurisdictions with </w:t>
      </w:r>
      <w:r w:rsidRPr="00EE26BC">
        <w:rPr>
          <w:rFonts w:ascii="Montserrat" w:hAnsi="Montserrat" w:cstheme="minorHAnsi"/>
          <w:sz w:val="21"/>
          <w:szCs w:val="21"/>
        </w:rPr>
        <w:t>similar schemes</w:t>
      </w:r>
      <w:r w:rsidR="00827E16" w:rsidRPr="00EE26BC">
        <w:rPr>
          <w:rFonts w:ascii="Montserrat" w:hAnsi="Montserrat" w:cstheme="minorHAnsi"/>
          <w:sz w:val="21"/>
          <w:szCs w:val="21"/>
        </w:rPr>
        <w:t xml:space="preserve"> consider the needs of Aboriginal and Torres Strait Islander people via various mechanisms. For example, in Victoria, the guidelines </w:t>
      </w:r>
      <w:r w:rsidR="00C949A0" w:rsidRPr="00EE26BC">
        <w:rPr>
          <w:rFonts w:ascii="Montserrat" w:hAnsi="Montserrat" w:cstheme="minorHAnsi"/>
          <w:sz w:val="21"/>
          <w:szCs w:val="21"/>
        </w:rPr>
        <w:t xml:space="preserve">which </w:t>
      </w:r>
      <w:r w:rsidR="00827E16" w:rsidRPr="00EE26BC">
        <w:rPr>
          <w:rFonts w:ascii="Montserrat" w:hAnsi="Montserrat" w:cstheme="minorHAnsi"/>
          <w:sz w:val="21"/>
          <w:szCs w:val="21"/>
        </w:rPr>
        <w:t xml:space="preserve">accompany </w:t>
      </w:r>
      <w:r w:rsidR="00C949A0" w:rsidRPr="00EE26BC">
        <w:rPr>
          <w:rFonts w:ascii="Montserrat" w:hAnsi="Montserrat" w:cstheme="minorHAnsi"/>
          <w:sz w:val="21"/>
          <w:szCs w:val="21"/>
        </w:rPr>
        <w:t>similar</w:t>
      </w:r>
      <w:r w:rsidR="00827E16" w:rsidRPr="00EE26BC">
        <w:rPr>
          <w:rFonts w:ascii="Montserrat" w:hAnsi="Montserrat" w:cstheme="minorHAnsi"/>
          <w:sz w:val="21"/>
          <w:szCs w:val="21"/>
        </w:rPr>
        <w:t xml:space="preserve"> legislation outline specific considerations and additional requirements for </w:t>
      </w:r>
      <w:r w:rsidR="00A63E37" w:rsidRPr="00EE26BC">
        <w:rPr>
          <w:rFonts w:ascii="Montserrat" w:hAnsi="Montserrat" w:cstheme="minorHAnsi"/>
          <w:sz w:val="21"/>
          <w:szCs w:val="21"/>
        </w:rPr>
        <w:t xml:space="preserve">the </w:t>
      </w:r>
      <w:r w:rsidR="0033042A" w:rsidRPr="00EE26BC">
        <w:rPr>
          <w:rFonts w:ascii="Montserrat" w:hAnsi="Montserrat" w:cstheme="minorHAnsi"/>
          <w:sz w:val="21"/>
          <w:szCs w:val="21"/>
        </w:rPr>
        <w:t xml:space="preserve">culturally </w:t>
      </w:r>
      <w:r w:rsidR="00A63E37" w:rsidRPr="00EE26BC">
        <w:rPr>
          <w:rFonts w:ascii="Montserrat" w:hAnsi="Montserrat" w:cstheme="minorHAnsi"/>
          <w:sz w:val="21"/>
          <w:szCs w:val="21"/>
        </w:rPr>
        <w:t xml:space="preserve">respectful and safe </w:t>
      </w:r>
      <w:r w:rsidR="00CA154C" w:rsidRPr="00EE26BC">
        <w:rPr>
          <w:rFonts w:ascii="Montserrat" w:hAnsi="Montserrat" w:cstheme="minorHAnsi"/>
          <w:sz w:val="21"/>
          <w:szCs w:val="21"/>
        </w:rPr>
        <w:t>operation of its scheme</w:t>
      </w:r>
      <w:r w:rsidR="000F6B55" w:rsidRPr="00EE26BC">
        <w:rPr>
          <w:rFonts w:ascii="Montserrat" w:hAnsi="Montserrat" w:cstheme="minorHAnsi"/>
          <w:sz w:val="21"/>
          <w:szCs w:val="21"/>
        </w:rPr>
        <w:t xml:space="preserve"> </w:t>
      </w:r>
      <w:r w:rsidR="009F20DC" w:rsidRPr="00EE26BC">
        <w:rPr>
          <w:rFonts w:ascii="Montserrat" w:hAnsi="Montserrat" w:cstheme="minorHAnsi"/>
          <w:sz w:val="21"/>
          <w:szCs w:val="21"/>
        </w:rPr>
        <w:t xml:space="preserve">for </w:t>
      </w:r>
      <w:r w:rsidR="00827E16" w:rsidRPr="00EE26BC">
        <w:rPr>
          <w:rFonts w:ascii="Montserrat" w:hAnsi="Montserrat" w:cstheme="minorHAnsi"/>
          <w:sz w:val="21"/>
          <w:szCs w:val="21"/>
        </w:rPr>
        <w:t xml:space="preserve">Aboriginal and Torres Strait Islander people. </w:t>
      </w:r>
    </w:p>
    <w:p w14:paraId="58A97CF5" w14:textId="7903823C" w:rsidR="006B37CF" w:rsidRPr="00EE26BC" w:rsidRDefault="006B37CF" w:rsidP="00827E16">
      <w:pPr>
        <w:rPr>
          <w:rFonts w:ascii="Montserrat" w:hAnsi="Montserrat" w:cstheme="minorHAnsi"/>
          <w:sz w:val="21"/>
          <w:szCs w:val="21"/>
        </w:rPr>
      </w:pPr>
      <w:r w:rsidRPr="00EE26BC">
        <w:rPr>
          <w:rFonts w:ascii="Montserrat" w:hAnsi="Montserrat" w:cstheme="minorHAnsi"/>
          <w:sz w:val="21"/>
          <w:szCs w:val="21"/>
        </w:rPr>
        <w:t>To do this</w:t>
      </w:r>
      <w:r w:rsidR="00506EA4" w:rsidRPr="00EE26BC">
        <w:rPr>
          <w:rFonts w:ascii="Montserrat" w:hAnsi="Montserrat" w:cstheme="minorHAnsi"/>
          <w:sz w:val="21"/>
          <w:szCs w:val="21"/>
        </w:rPr>
        <w:t xml:space="preserve"> in the ACT</w:t>
      </w:r>
      <w:r w:rsidRPr="00EE26BC">
        <w:rPr>
          <w:rFonts w:ascii="Montserrat" w:hAnsi="Montserrat" w:cstheme="minorHAnsi"/>
          <w:sz w:val="21"/>
          <w:szCs w:val="21"/>
        </w:rPr>
        <w:t xml:space="preserve">, the </w:t>
      </w:r>
      <w:r w:rsidR="0009001E" w:rsidRPr="00EE26BC">
        <w:rPr>
          <w:rFonts w:ascii="Montserrat" w:hAnsi="Montserrat" w:cstheme="minorHAnsi"/>
          <w:sz w:val="21"/>
          <w:szCs w:val="21"/>
        </w:rPr>
        <w:t>m</w:t>
      </w:r>
      <w:r w:rsidR="00506EA4" w:rsidRPr="00EE26BC">
        <w:rPr>
          <w:rFonts w:ascii="Montserrat" w:hAnsi="Montserrat" w:cstheme="minorHAnsi"/>
          <w:sz w:val="21"/>
          <w:szCs w:val="21"/>
        </w:rPr>
        <w:t xml:space="preserve">inisterial </w:t>
      </w:r>
      <w:r w:rsidR="0009001E" w:rsidRPr="00EE26BC">
        <w:rPr>
          <w:rFonts w:ascii="Montserrat" w:hAnsi="Montserrat" w:cstheme="minorHAnsi"/>
          <w:sz w:val="21"/>
          <w:szCs w:val="21"/>
        </w:rPr>
        <w:t>g</w:t>
      </w:r>
      <w:r w:rsidRPr="00EE26BC">
        <w:rPr>
          <w:rFonts w:ascii="Montserrat" w:hAnsi="Montserrat" w:cstheme="minorHAnsi"/>
          <w:sz w:val="21"/>
          <w:szCs w:val="21"/>
        </w:rPr>
        <w:t xml:space="preserve">uidelines and regulations that accompany the Bill will detail when and how </w:t>
      </w:r>
      <w:r w:rsidR="002110F0" w:rsidRPr="00EE26BC">
        <w:rPr>
          <w:rFonts w:ascii="Montserrat" w:hAnsi="Montserrat" w:cstheme="minorHAnsi"/>
          <w:sz w:val="21"/>
          <w:szCs w:val="21"/>
        </w:rPr>
        <w:t xml:space="preserve">agencies </w:t>
      </w:r>
      <w:r w:rsidR="0089672D" w:rsidRPr="00EE26BC">
        <w:rPr>
          <w:rFonts w:ascii="Montserrat" w:hAnsi="Montserrat" w:cstheme="minorHAnsi"/>
          <w:sz w:val="21"/>
          <w:szCs w:val="21"/>
        </w:rPr>
        <w:t xml:space="preserve">may </w:t>
      </w:r>
      <w:r w:rsidR="008C7CFF" w:rsidRPr="00EE26BC">
        <w:rPr>
          <w:rFonts w:ascii="Montserrat" w:hAnsi="Montserrat" w:cstheme="minorHAnsi"/>
          <w:sz w:val="21"/>
          <w:szCs w:val="21"/>
        </w:rPr>
        <w:t xml:space="preserve">communicate with each other </w:t>
      </w:r>
      <w:r w:rsidR="00456A76" w:rsidRPr="00EE26BC">
        <w:rPr>
          <w:rFonts w:ascii="Montserrat" w:hAnsi="Montserrat" w:cstheme="minorHAnsi"/>
          <w:sz w:val="21"/>
          <w:szCs w:val="21"/>
        </w:rPr>
        <w:t xml:space="preserve">for a protection purpose </w:t>
      </w:r>
      <w:r w:rsidR="00020345" w:rsidRPr="00EE26BC">
        <w:rPr>
          <w:rFonts w:ascii="Montserrat" w:hAnsi="Montserrat" w:cstheme="minorHAnsi"/>
          <w:sz w:val="21"/>
          <w:szCs w:val="21"/>
        </w:rPr>
        <w:t>re</w:t>
      </w:r>
      <w:r w:rsidR="00D316CA" w:rsidRPr="00EE26BC">
        <w:rPr>
          <w:rFonts w:ascii="Montserrat" w:hAnsi="Montserrat" w:cstheme="minorHAnsi"/>
          <w:sz w:val="21"/>
          <w:szCs w:val="21"/>
        </w:rPr>
        <w:t>garding</w:t>
      </w:r>
      <w:r w:rsidR="002F3F1D" w:rsidRPr="00EE26BC">
        <w:rPr>
          <w:rFonts w:ascii="Montserrat" w:hAnsi="Montserrat" w:cstheme="minorHAnsi"/>
          <w:sz w:val="21"/>
          <w:szCs w:val="21"/>
        </w:rPr>
        <w:t xml:space="preserve"> </w:t>
      </w:r>
      <w:r w:rsidRPr="00EE26BC">
        <w:rPr>
          <w:rFonts w:ascii="Montserrat" w:hAnsi="Montserrat" w:cstheme="minorHAnsi"/>
          <w:sz w:val="21"/>
          <w:szCs w:val="21"/>
        </w:rPr>
        <w:t>Aboriginal and Torres Strait Islander people, including additional considerations and options to support Aboriginal and Torres Strait Islander people.</w:t>
      </w:r>
    </w:p>
    <w:p w14:paraId="5D758B52" w14:textId="755813E6" w:rsidR="00827E16" w:rsidRPr="00EE26BC" w:rsidRDefault="004209E0" w:rsidP="00827E16">
      <w:pPr>
        <w:rPr>
          <w:rFonts w:ascii="Montserrat" w:hAnsi="Montserrat" w:cstheme="minorHAnsi"/>
          <w:sz w:val="21"/>
          <w:szCs w:val="21"/>
        </w:rPr>
      </w:pPr>
      <w:r w:rsidRPr="00EE26BC">
        <w:rPr>
          <w:rFonts w:ascii="Montserrat" w:hAnsi="Montserrat" w:cstheme="minorHAnsi"/>
          <w:sz w:val="21"/>
          <w:szCs w:val="21"/>
        </w:rPr>
        <w:t>Under the Victorian scheme, w</w:t>
      </w:r>
      <w:r w:rsidR="00827E16" w:rsidRPr="00EE26BC">
        <w:rPr>
          <w:rFonts w:ascii="Montserrat" w:hAnsi="Montserrat" w:cstheme="minorHAnsi"/>
          <w:sz w:val="21"/>
          <w:szCs w:val="21"/>
        </w:rPr>
        <w:t xml:space="preserve">hen seeking consent from an at-risk person </w:t>
      </w:r>
      <w:r w:rsidRPr="00EE26BC">
        <w:rPr>
          <w:rFonts w:ascii="Montserrat" w:hAnsi="Montserrat" w:cstheme="minorHAnsi"/>
          <w:sz w:val="21"/>
          <w:szCs w:val="21"/>
        </w:rPr>
        <w:t>Aboriginal and Torres Strait Islander person</w:t>
      </w:r>
      <w:r w:rsidR="00827E16" w:rsidRPr="00EE26BC">
        <w:rPr>
          <w:rFonts w:ascii="Montserrat" w:hAnsi="Montserrat" w:cstheme="minorHAnsi"/>
          <w:sz w:val="21"/>
          <w:szCs w:val="21"/>
        </w:rPr>
        <w:t xml:space="preserve">, the following must be considered: </w:t>
      </w:r>
    </w:p>
    <w:p w14:paraId="016EAE3F" w14:textId="77777777" w:rsidR="00827E16" w:rsidRPr="00EE26BC" w:rsidRDefault="00827E16" w:rsidP="00BF7492">
      <w:pPr>
        <w:pStyle w:val="ListParagraph"/>
        <w:numPr>
          <w:ilvl w:val="0"/>
          <w:numId w:val="29"/>
        </w:numPr>
        <w:ind w:left="426" w:hanging="426"/>
        <w:rPr>
          <w:rFonts w:ascii="Montserrat" w:hAnsi="Montserrat" w:cstheme="minorHAnsi"/>
          <w:sz w:val="21"/>
          <w:szCs w:val="21"/>
        </w:rPr>
      </w:pPr>
      <w:r w:rsidRPr="00EE26BC">
        <w:rPr>
          <w:rFonts w:ascii="Montserrat" w:hAnsi="Montserrat" w:cstheme="minorHAnsi"/>
          <w:sz w:val="21"/>
          <w:szCs w:val="21"/>
        </w:rPr>
        <w:t xml:space="preserve">providing the person at risk with the option of an Aboriginal and Torres Strait Islander-specific service or be linked with a trusted third party such as a cultural advisor, </w:t>
      </w:r>
      <w:proofErr w:type="gramStart"/>
      <w:r w:rsidRPr="00EE26BC">
        <w:rPr>
          <w:rFonts w:ascii="Montserrat" w:hAnsi="Montserrat" w:cstheme="minorHAnsi"/>
          <w:sz w:val="21"/>
          <w:szCs w:val="21"/>
        </w:rPr>
        <w:t>mentor</w:t>
      </w:r>
      <w:proofErr w:type="gramEnd"/>
      <w:r w:rsidRPr="00EE26BC">
        <w:rPr>
          <w:rFonts w:ascii="Montserrat" w:hAnsi="Montserrat" w:cstheme="minorHAnsi"/>
          <w:sz w:val="21"/>
          <w:szCs w:val="21"/>
        </w:rPr>
        <w:t xml:space="preserve"> or other trusted professional</w:t>
      </w:r>
    </w:p>
    <w:p w14:paraId="0E1F581E" w14:textId="77777777" w:rsidR="00827E16" w:rsidRPr="00EE26BC" w:rsidRDefault="00827E16" w:rsidP="00BF7492">
      <w:pPr>
        <w:pStyle w:val="ListParagraph"/>
        <w:numPr>
          <w:ilvl w:val="0"/>
          <w:numId w:val="29"/>
        </w:numPr>
        <w:ind w:left="426" w:hanging="426"/>
        <w:rPr>
          <w:rFonts w:ascii="Montserrat" w:hAnsi="Montserrat" w:cstheme="minorHAnsi"/>
          <w:sz w:val="21"/>
          <w:szCs w:val="21"/>
        </w:rPr>
      </w:pPr>
      <w:r w:rsidRPr="00EE26BC">
        <w:rPr>
          <w:rFonts w:ascii="Montserrat" w:hAnsi="Montserrat" w:cstheme="minorHAnsi"/>
          <w:sz w:val="21"/>
          <w:szCs w:val="21"/>
        </w:rPr>
        <w:t xml:space="preserve">ensuring awareness of any unconscious bias and assumptions </w:t>
      </w:r>
      <w:proofErr w:type="gramStart"/>
      <w:r w:rsidRPr="00EE26BC">
        <w:rPr>
          <w:rFonts w:ascii="Montserrat" w:hAnsi="Montserrat" w:cstheme="minorHAnsi"/>
          <w:sz w:val="21"/>
          <w:szCs w:val="21"/>
        </w:rPr>
        <w:t>in order to</w:t>
      </w:r>
      <w:proofErr w:type="gramEnd"/>
      <w:r w:rsidRPr="00EE26BC">
        <w:rPr>
          <w:rFonts w:ascii="Montserrat" w:hAnsi="Montserrat" w:cstheme="minorHAnsi"/>
          <w:sz w:val="21"/>
          <w:szCs w:val="21"/>
        </w:rPr>
        <w:t xml:space="preserve"> reduce occurrence</w:t>
      </w:r>
    </w:p>
    <w:p w14:paraId="63843756" w14:textId="18982B3A" w:rsidR="00827E16" w:rsidRPr="00EE26BC" w:rsidRDefault="00827E16" w:rsidP="00BF7492">
      <w:pPr>
        <w:pStyle w:val="ListParagraph"/>
        <w:numPr>
          <w:ilvl w:val="0"/>
          <w:numId w:val="29"/>
        </w:numPr>
        <w:ind w:left="426" w:hanging="426"/>
        <w:rPr>
          <w:rFonts w:ascii="Montserrat" w:hAnsi="Montserrat" w:cstheme="minorHAnsi"/>
          <w:sz w:val="21"/>
          <w:szCs w:val="21"/>
        </w:rPr>
      </w:pPr>
      <w:r w:rsidRPr="00EE26BC">
        <w:rPr>
          <w:rFonts w:ascii="Montserrat" w:hAnsi="Montserrat" w:cstheme="minorHAnsi"/>
          <w:sz w:val="21"/>
          <w:szCs w:val="21"/>
        </w:rPr>
        <w:t xml:space="preserve">providing consent by clearly explaining how information will be used and for what purpose and ensuring that message is culturally sensitive and addresses the </w:t>
      </w:r>
      <w:proofErr w:type="gramStart"/>
      <w:r w:rsidRPr="00EE26BC">
        <w:rPr>
          <w:rFonts w:ascii="Montserrat" w:hAnsi="Montserrat" w:cstheme="minorHAnsi"/>
          <w:sz w:val="21"/>
          <w:szCs w:val="21"/>
        </w:rPr>
        <w:t>particular concerns</w:t>
      </w:r>
      <w:proofErr w:type="gramEnd"/>
      <w:r w:rsidRPr="00EE26BC">
        <w:rPr>
          <w:rFonts w:ascii="Montserrat" w:hAnsi="Montserrat" w:cstheme="minorHAnsi"/>
          <w:sz w:val="21"/>
          <w:szCs w:val="21"/>
        </w:rPr>
        <w:t xml:space="preserve"> that an Aboriginal and Torres Strait Islander person might hold (such as fear of child removal)</w:t>
      </w:r>
    </w:p>
    <w:p w14:paraId="624BCBAC" w14:textId="77777777" w:rsidR="00827E16" w:rsidRPr="00EE26BC" w:rsidRDefault="00827E16" w:rsidP="00BF7492">
      <w:pPr>
        <w:pStyle w:val="ListParagraph"/>
        <w:numPr>
          <w:ilvl w:val="0"/>
          <w:numId w:val="29"/>
        </w:numPr>
        <w:ind w:left="426" w:hanging="426"/>
        <w:rPr>
          <w:rFonts w:ascii="Montserrat" w:hAnsi="Montserrat" w:cstheme="minorHAnsi"/>
          <w:sz w:val="21"/>
          <w:szCs w:val="21"/>
        </w:rPr>
      </w:pPr>
      <w:r w:rsidRPr="00EE26BC">
        <w:rPr>
          <w:rFonts w:ascii="Montserrat" w:hAnsi="Montserrat" w:cstheme="minorHAnsi"/>
          <w:sz w:val="21"/>
          <w:szCs w:val="21"/>
        </w:rPr>
        <w:t>communicating how sensitive information will be protected from privacy breaches (</w:t>
      </w:r>
      <w:proofErr w:type="gramStart"/>
      <w:r w:rsidRPr="00EE26BC">
        <w:rPr>
          <w:rFonts w:ascii="Montserrat" w:hAnsi="Montserrat" w:cstheme="minorHAnsi"/>
          <w:sz w:val="21"/>
          <w:szCs w:val="21"/>
        </w:rPr>
        <w:t>e.g.</w:t>
      </w:r>
      <w:proofErr w:type="gramEnd"/>
      <w:r w:rsidRPr="00EE26BC">
        <w:rPr>
          <w:rFonts w:ascii="Montserrat" w:hAnsi="Montserrat" w:cstheme="minorHAnsi"/>
          <w:sz w:val="21"/>
          <w:szCs w:val="21"/>
        </w:rPr>
        <w:t xml:space="preserve"> how a service will protect a person’s confidentiality when the staff at a service provider may be known to the person at risk and/or the person using violence)</w:t>
      </w:r>
    </w:p>
    <w:p w14:paraId="10D17D86" w14:textId="77777777" w:rsidR="00827E16" w:rsidRPr="00EE26BC" w:rsidRDefault="00827E16" w:rsidP="00BF7492">
      <w:pPr>
        <w:pStyle w:val="ListParagraph"/>
        <w:numPr>
          <w:ilvl w:val="0"/>
          <w:numId w:val="29"/>
        </w:numPr>
        <w:ind w:left="426" w:hanging="426"/>
        <w:rPr>
          <w:rFonts w:ascii="Montserrat" w:hAnsi="Montserrat" w:cstheme="minorHAnsi"/>
          <w:sz w:val="21"/>
          <w:szCs w:val="21"/>
        </w:rPr>
      </w:pPr>
      <w:r w:rsidRPr="00EE26BC">
        <w:rPr>
          <w:rFonts w:ascii="Montserrat" w:hAnsi="Montserrat" w:cstheme="minorHAnsi"/>
          <w:sz w:val="21"/>
          <w:szCs w:val="21"/>
        </w:rPr>
        <w:lastRenderedPageBreak/>
        <w:t>ensuring that only the information that is relevant for an assessment or protection purpose is shared and that sensitive information is redacted if it is not relevant for that purpose.</w:t>
      </w:r>
    </w:p>
    <w:p w14:paraId="4FC930B5" w14:textId="4C963F79" w:rsidR="00827E16" w:rsidRPr="00EE26BC" w:rsidRDefault="00827E16" w:rsidP="00827E16">
      <w:pPr>
        <w:rPr>
          <w:rFonts w:ascii="Montserrat" w:hAnsi="Montserrat" w:cstheme="minorHAnsi"/>
          <w:sz w:val="21"/>
          <w:szCs w:val="21"/>
        </w:rPr>
      </w:pPr>
      <w:r w:rsidRPr="00EE26BC">
        <w:rPr>
          <w:rFonts w:ascii="Montserrat" w:hAnsi="Montserrat" w:cstheme="minorHAnsi"/>
          <w:sz w:val="21"/>
          <w:szCs w:val="21"/>
        </w:rPr>
        <w:t xml:space="preserve">The additional requirements in Victoria provide that all </w:t>
      </w:r>
      <w:r w:rsidR="00C93610" w:rsidRPr="00EE26BC">
        <w:rPr>
          <w:rFonts w:ascii="Montserrat" w:hAnsi="Montserrat" w:cstheme="minorHAnsi"/>
          <w:sz w:val="21"/>
          <w:szCs w:val="21"/>
        </w:rPr>
        <w:t xml:space="preserve">agencies </w:t>
      </w:r>
      <w:r w:rsidR="00B57559" w:rsidRPr="00EE26BC">
        <w:rPr>
          <w:rFonts w:ascii="Montserrat" w:hAnsi="Montserrat" w:cstheme="minorHAnsi"/>
          <w:sz w:val="21"/>
          <w:szCs w:val="21"/>
        </w:rPr>
        <w:t xml:space="preserve">part of the scheme </w:t>
      </w:r>
      <w:r w:rsidRPr="00EE26BC">
        <w:rPr>
          <w:rFonts w:ascii="Montserrat" w:hAnsi="Montserrat" w:cstheme="minorHAnsi"/>
          <w:sz w:val="21"/>
          <w:szCs w:val="21"/>
        </w:rPr>
        <w:t>must:</w:t>
      </w:r>
    </w:p>
    <w:p w14:paraId="745E5DFA" w14:textId="77777777" w:rsidR="00827E16" w:rsidRPr="00EE26BC" w:rsidRDefault="00827E16" w:rsidP="00BF7492">
      <w:pPr>
        <w:pStyle w:val="WOVGbullet1"/>
        <w:numPr>
          <w:ilvl w:val="0"/>
          <w:numId w:val="30"/>
        </w:numPr>
        <w:ind w:left="426" w:hanging="426"/>
        <w:rPr>
          <w:rFonts w:ascii="Montserrat" w:hAnsi="Montserrat" w:cstheme="minorHAnsi"/>
          <w:sz w:val="21"/>
          <w:szCs w:val="21"/>
        </w:rPr>
      </w:pPr>
      <w:r w:rsidRPr="00EE26BC">
        <w:rPr>
          <w:rFonts w:ascii="Montserrat" w:hAnsi="Montserrat" w:cstheme="minorHAnsi"/>
          <w:sz w:val="21"/>
          <w:szCs w:val="21"/>
        </w:rPr>
        <w:t>ask (at point of intake) all clients, including children, and regardless of appearance, whether they identify as Aboriginal and Torres Strait Islander</w:t>
      </w:r>
    </w:p>
    <w:p w14:paraId="634831EF" w14:textId="3B0DE71D" w:rsidR="00827E16" w:rsidRPr="00EE26BC" w:rsidRDefault="00827E16" w:rsidP="00BF7492">
      <w:pPr>
        <w:pStyle w:val="WOVGbullet1"/>
        <w:numPr>
          <w:ilvl w:val="0"/>
          <w:numId w:val="30"/>
        </w:numPr>
        <w:ind w:left="426" w:hanging="426"/>
        <w:rPr>
          <w:rFonts w:ascii="Montserrat" w:hAnsi="Montserrat" w:cstheme="minorHAnsi"/>
          <w:sz w:val="21"/>
          <w:szCs w:val="21"/>
        </w:rPr>
      </w:pPr>
      <w:r w:rsidRPr="00EE26BC">
        <w:rPr>
          <w:rFonts w:ascii="Montserrat" w:hAnsi="Montserrat" w:cstheme="minorHAnsi"/>
          <w:sz w:val="21"/>
          <w:szCs w:val="21"/>
        </w:rPr>
        <w:t>ask whether Aboriginal and Torres Strait Islander clients (including children</w:t>
      </w:r>
      <w:r w:rsidR="00313488" w:rsidRPr="00EE26BC">
        <w:rPr>
          <w:rFonts w:ascii="Montserrat" w:hAnsi="Montserrat" w:cstheme="minorHAnsi"/>
          <w:sz w:val="21"/>
          <w:szCs w:val="21"/>
        </w:rPr>
        <w:t xml:space="preserve"> </w:t>
      </w:r>
      <w:r w:rsidR="00B57559" w:rsidRPr="00EE26BC">
        <w:rPr>
          <w:rFonts w:ascii="Montserrat" w:hAnsi="Montserrat" w:cstheme="minorHAnsi"/>
          <w:sz w:val="21"/>
          <w:szCs w:val="21"/>
        </w:rPr>
        <w:t>and</w:t>
      </w:r>
      <w:r w:rsidR="00313488" w:rsidRPr="00EE26BC">
        <w:rPr>
          <w:rFonts w:ascii="Montserrat" w:hAnsi="Montserrat" w:cstheme="minorHAnsi"/>
          <w:sz w:val="21"/>
          <w:szCs w:val="21"/>
        </w:rPr>
        <w:t xml:space="preserve"> young people</w:t>
      </w:r>
      <w:r w:rsidRPr="00EE26BC">
        <w:rPr>
          <w:rFonts w:ascii="Montserrat" w:hAnsi="Montserrat" w:cstheme="minorHAnsi"/>
          <w:sz w:val="21"/>
          <w:szCs w:val="21"/>
        </w:rPr>
        <w:t>) would prefer to receive a service from an Aboriginal Community Controlled Organisation, seek their client’s views on which services their information should be shared with and make relevant referrals</w:t>
      </w:r>
    </w:p>
    <w:p w14:paraId="63B0903D" w14:textId="77777777" w:rsidR="00827E16" w:rsidRPr="00EE26BC" w:rsidRDefault="00827E16" w:rsidP="00BF7492">
      <w:pPr>
        <w:pStyle w:val="WOVGbullet1"/>
        <w:numPr>
          <w:ilvl w:val="0"/>
          <w:numId w:val="30"/>
        </w:numPr>
        <w:ind w:left="426" w:hanging="426"/>
        <w:rPr>
          <w:rFonts w:ascii="Montserrat" w:hAnsi="Montserrat" w:cstheme="minorHAnsi"/>
          <w:sz w:val="21"/>
          <w:szCs w:val="21"/>
        </w:rPr>
      </w:pPr>
      <w:r w:rsidRPr="00EE26BC">
        <w:rPr>
          <w:rFonts w:ascii="Montserrat" w:hAnsi="Montserrat" w:cstheme="minorHAnsi"/>
          <w:sz w:val="21"/>
          <w:szCs w:val="21"/>
        </w:rPr>
        <w:t>recognise the discrimination experienced by Aboriginal and Torres Strait Islander people and the impact of unjust government policies and practices</w:t>
      </w:r>
    </w:p>
    <w:p w14:paraId="079A5C04" w14:textId="77777777" w:rsidR="00827E16" w:rsidRPr="00EE26BC" w:rsidRDefault="00827E16" w:rsidP="00BF7492">
      <w:pPr>
        <w:pStyle w:val="WOVGbullet1"/>
        <w:numPr>
          <w:ilvl w:val="0"/>
          <w:numId w:val="30"/>
        </w:numPr>
        <w:ind w:left="426" w:hanging="426"/>
        <w:rPr>
          <w:rFonts w:ascii="Montserrat" w:hAnsi="Montserrat" w:cstheme="minorHAnsi"/>
          <w:sz w:val="21"/>
          <w:szCs w:val="21"/>
        </w:rPr>
      </w:pPr>
      <w:r w:rsidRPr="00EE26BC">
        <w:rPr>
          <w:rFonts w:ascii="Montserrat" w:hAnsi="Montserrat" w:cstheme="minorHAnsi"/>
          <w:sz w:val="21"/>
          <w:szCs w:val="21"/>
        </w:rPr>
        <w:t>demonstrate respect and consideration for Aboriginal and Torres Strait Islander people and culture</w:t>
      </w:r>
    </w:p>
    <w:p w14:paraId="47C8AF7D" w14:textId="77777777" w:rsidR="00827E16" w:rsidRPr="00EE26BC" w:rsidRDefault="00827E16" w:rsidP="00BF7492">
      <w:pPr>
        <w:pStyle w:val="WOVGbullet1"/>
        <w:numPr>
          <w:ilvl w:val="0"/>
          <w:numId w:val="30"/>
        </w:numPr>
        <w:ind w:left="426" w:hanging="426"/>
        <w:rPr>
          <w:rFonts w:ascii="Montserrat" w:hAnsi="Montserrat" w:cstheme="minorHAnsi"/>
          <w:sz w:val="21"/>
          <w:szCs w:val="21"/>
        </w:rPr>
      </w:pPr>
      <w:r w:rsidRPr="00EE26BC">
        <w:rPr>
          <w:rFonts w:ascii="Montserrat" w:hAnsi="Montserrat" w:cstheme="minorHAnsi"/>
          <w:sz w:val="21"/>
          <w:szCs w:val="21"/>
        </w:rPr>
        <w:t>work collaboratively with Aboriginal and Torres Strait Islander organisations and agencies to support the client in a culturally respectful manner.</w:t>
      </w:r>
    </w:p>
    <w:p w14:paraId="7901246D" w14:textId="77777777" w:rsidR="00827E16" w:rsidRPr="00EE26BC" w:rsidRDefault="00827E16" w:rsidP="00827E16">
      <w:pPr>
        <w:pStyle w:val="WOVGbullet1"/>
        <w:numPr>
          <w:ilvl w:val="0"/>
          <w:numId w:val="0"/>
        </w:numPr>
        <w:ind w:left="284" w:hanging="284"/>
        <w:rPr>
          <w:rFonts w:ascii="Montserrat" w:hAnsi="Montserrat" w:cstheme="minorHAnsi"/>
          <w:sz w:val="21"/>
          <w:szCs w:val="21"/>
        </w:rPr>
      </w:pPr>
    </w:p>
    <w:p w14:paraId="3BDF5785" w14:textId="3A6F4382" w:rsidR="00827E16" w:rsidRPr="00EE26BC" w:rsidRDefault="00827E16" w:rsidP="00827E16">
      <w:pPr>
        <w:rPr>
          <w:rFonts w:ascii="Montserrat" w:hAnsi="Montserrat" w:cstheme="minorHAnsi"/>
          <w:sz w:val="21"/>
          <w:szCs w:val="21"/>
        </w:rPr>
      </w:pPr>
      <w:r w:rsidRPr="00EE26BC">
        <w:rPr>
          <w:rFonts w:ascii="Montserrat" w:hAnsi="Montserrat" w:cstheme="minorHAnsi"/>
          <w:sz w:val="21"/>
          <w:szCs w:val="21"/>
        </w:rPr>
        <w:t xml:space="preserve">We will be consulting with </w:t>
      </w:r>
      <w:r w:rsidR="00154320" w:rsidRPr="00EE26BC">
        <w:rPr>
          <w:rFonts w:ascii="Montserrat" w:hAnsi="Montserrat" w:cstheme="minorHAnsi"/>
          <w:sz w:val="21"/>
          <w:szCs w:val="21"/>
        </w:rPr>
        <w:t>local</w:t>
      </w:r>
      <w:r w:rsidR="001503C7" w:rsidRPr="00EE26BC">
        <w:rPr>
          <w:rFonts w:ascii="Montserrat" w:hAnsi="Montserrat" w:cstheme="minorHAnsi"/>
          <w:sz w:val="21"/>
          <w:szCs w:val="21"/>
        </w:rPr>
        <w:t xml:space="preserve"> </w:t>
      </w:r>
      <w:r w:rsidRPr="00EE26BC">
        <w:rPr>
          <w:rFonts w:ascii="Montserrat" w:hAnsi="Montserrat" w:cstheme="minorHAnsi"/>
          <w:sz w:val="21"/>
          <w:szCs w:val="21"/>
        </w:rPr>
        <w:t>Aboriginal and Torres Strait Islander-led organisations</w:t>
      </w:r>
      <w:r w:rsidR="00C96308" w:rsidRPr="00EE26BC">
        <w:rPr>
          <w:rFonts w:ascii="Montserrat" w:hAnsi="Montserrat" w:cstheme="minorHAnsi"/>
          <w:sz w:val="21"/>
          <w:szCs w:val="21"/>
        </w:rPr>
        <w:t xml:space="preserve"> and community members</w:t>
      </w:r>
      <w:r w:rsidR="00B035F2" w:rsidRPr="00EE26BC">
        <w:rPr>
          <w:rFonts w:ascii="Montserrat" w:hAnsi="Montserrat" w:cstheme="minorHAnsi"/>
          <w:sz w:val="21"/>
          <w:szCs w:val="21"/>
        </w:rPr>
        <w:t xml:space="preserve"> to ensure we get this right. This consultation will </w:t>
      </w:r>
      <w:r w:rsidR="00C82A8A" w:rsidRPr="00EE26BC">
        <w:rPr>
          <w:rFonts w:ascii="Montserrat" w:hAnsi="Montserrat" w:cstheme="minorHAnsi"/>
          <w:sz w:val="21"/>
          <w:szCs w:val="21"/>
        </w:rPr>
        <w:t>includ</w:t>
      </w:r>
      <w:r w:rsidR="00B035F2" w:rsidRPr="00EE26BC">
        <w:rPr>
          <w:rFonts w:ascii="Montserrat" w:hAnsi="Montserrat" w:cstheme="minorHAnsi"/>
          <w:sz w:val="21"/>
          <w:szCs w:val="21"/>
        </w:rPr>
        <w:t xml:space="preserve">e </w:t>
      </w:r>
      <w:r w:rsidR="00C96308" w:rsidRPr="00EE26BC">
        <w:rPr>
          <w:rFonts w:ascii="Montserrat" w:hAnsi="Montserrat" w:cstheme="minorHAnsi"/>
          <w:sz w:val="21"/>
          <w:szCs w:val="21"/>
        </w:rPr>
        <w:t>seeking the expertise of</w:t>
      </w:r>
      <w:r w:rsidR="00C82A8A" w:rsidRPr="00EE26BC">
        <w:rPr>
          <w:rFonts w:ascii="Montserrat" w:hAnsi="Montserrat" w:cstheme="minorHAnsi"/>
          <w:sz w:val="21"/>
          <w:szCs w:val="21"/>
        </w:rPr>
        <w:t xml:space="preserve"> </w:t>
      </w:r>
      <w:r w:rsidRPr="00EE26BC">
        <w:rPr>
          <w:rFonts w:ascii="Montserrat" w:hAnsi="Montserrat" w:cstheme="minorHAnsi"/>
          <w:sz w:val="21"/>
          <w:szCs w:val="21"/>
        </w:rPr>
        <w:t xml:space="preserve">the Domestic Violence Prevention Council Aboriginal and Torres Strait Islander Reference Group and the Aboriginal and Torres Strait Islander Elected Body. We </w:t>
      </w:r>
      <w:r w:rsidR="00136DA9" w:rsidRPr="00EE26BC">
        <w:rPr>
          <w:rFonts w:ascii="Montserrat" w:hAnsi="Montserrat" w:cstheme="minorHAnsi"/>
          <w:sz w:val="21"/>
          <w:szCs w:val="21"/>
        </w:rPr>
        <w:t xml:space="preserve">also </w:t>
      </w:r>
      <w:r w:rsidRPr="00EE26BC">
        <w:rPr>
          <w:rFonts w:ascii="Montserrat" w:hAnsi="Montserrat" w:cstheme="minorHAnsi"/>
          <w:sz w:val="21"/>
          <w:szCs w:val="21"/>
        </w:rPr>
        <w:t xml:space="preserve">strongly encourage </w:t>
      </w:r>
      <w:proofErr w:type="spellStart"/>
      <w:r w:rsidR="003C13F2" w:rsidRPr="00EE26BC">
        <w:rPr>
          <w:rFonts w:ascii="Montserrat" w:hAnsi="Montserrat" w:cstheme="minorHAnsi"/>
          <w:sz w:val="21"/>
          <w:szCs w:val="21"/>
        </w:rPr>
        <w:t>YourSay</w:t>
      </w:r>
      <w:proofErr w:type="spellEnd"/>
      <w:r w:rsidR="003C13F2" w:rsidRPr="00EE26BC">
        <w:rPr>
          <w:rFonts w:ascii="Montserrat" w:hAnsi="Montserrat" w:cstheme="minorHAnsi"/>
          <w:sz w:val="21"/>
          <w:szCs w:val="21"/>
        </w:rPr>
        <w:t xml:space="preserve"> </w:t>
      </w:r>
      <w:r w:rsidRPr="00EE26BC">
        <w:rPr>
          <w:rFonts w:ascii="Montserrat" w:hAnsi="Montserrat" w:cstheme="minorHAnsi"/>
          <w:sz w:val="21"/>
          <w:szCs w:val="21"/>
        </w:rPr>
        <w:t>submissions from Aboriginal and Torres Strait Islander members of the community.</w:t>
      </w:r>
    </w:p>
    <w:p w14:paraId="022D4EC7" w14:textId="77777777" w:rsidR="00827E16" w:rsidRPr="00EE26BC" w:rsidRDefault="00827E16" w:rsidP="00827E16">
      <w:pPr>
        <w:pStyle w:val="Heading3"/>
        <w:rPr>
          <w:rFonts w:ascii="Montserrat" w:eastAsia="Calibri Light" w:hAnsi="Montserrat" w:cstheme="minorHAnsi"/>
          <w:color w:val="1F3763"/>
          <w:sz w:val="21"/>
          <w:szCs w:val="21"/>
        </w:rPr>
      </w:pPr>
      <w:r w:rsidRPr="00EE26BC">
        <w:rPr>
          <w:rFonts w:ascii="Montserrat" w:eastAsia="Calibri" w:hAnsi="Montserrat" w:cstheme="minorHAnsi"/>
          <w:noProof/>
          <w:sz w:val="21"/>
          <w:szCs w:val="21"/>
        </w:rPr>
        <mc:AlternateContent>
          <mc:Choice Requires="wps">
            <w:drawing>
              <wp:inline distT="0" distB="0" distL="0" distR="0" wp14:anchorId="1F33EA62" wp14:editId="1C5F69C2">
                <wp:extent cx="5657850" cy="2191026"/>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91026"/>
                        </a:xfrm>
                        <a:prstGeom prst="rect">
                          <a:avLst/>
                        </a:prstGeom>
                        <a:solidFill>
                          <a:srgbClr val="FFFFFF"/>
                        </a:solidFill>
                        <a:ln w="9525">
                          <a:solidFill>
                            <a:srgbClr val="000000"/>
                          </a:solidFill>
                          <a:miter lim="800000"/>
                          <a:headEnd/>
                          <a:tailEnd/>
                        </a:ln>
                      </wps:spPr>
                      <wps:txbx>
                        <w:txbxContent>
                          <w:p w14:paraId="618E8152" w14:textId="77777777" w:rsidR="000F5A7D" w:rsidRDefault="00827E16" w:rsidP="00827E16">
                            <w:pPr>
                              <w:rPr>
                                <w:b/>
                                <w:bCs/>
                              </w:rPr>
                            </w:pPr>
                            <w:r w:rsidRPr="0046457D">
                              <w:rPr>
                                <w:b/>
                                <w:bCs/>
                              </w:rPr>
                              <w:t>Discussion question</w:t>
                            </w:r>
                            <w:r w:rsidR="000F5A7D">
                              <w:rPr>
                                <w:b/>
                                <w:bCs/>
                              </w:rPr>
                              <w:t>s</w:t>
                            </w:r>
                            <w:r w:rsidRPr="0046457D">
                              <w:rPr>
                                <w:b/>
                                <w:bCs/>
                              </w:rPr>
                              <w:t xml:space="preserve">: </w:t>
                            </w:r>
                          </w:p>
                          <w:p w14:paraId="2CB49710" w14:textId="555C54EA" w:rsidR="00827E16" w:rsidRPr="003D0B1D" w:rsidRDefault="003D0B1D" w:rsidP="003D0B1D">
                            <w:pPr>
                              <w:pStyle w:val="CommentText"/>
                              <w:rPr>
                                <w:b/>
                                <w:bCs/>
                                <w:sz w:val="22"/>
                                <w:szCs w:val="22"/>
                              </w:rPr>
                            </w:pPr>
                            <w:r w:rsidRPr="002945FE">
                              <w:rPr>
                                <w:b/>
                                <w:bCs/>
                                <w:sz w:val="22"/>
                                <w:szCs w:val="22"/>
                              </w:rPr>
                              <w:t xml:space="preserve">We acknowledge that </w:t>
                            </w:r>
                            <w:r>
                              <w:rPr>
                                <w:b/>
                                <w:bCs/>
                                <w:sz w:val="22"/>
                                <w:szCs w:val="22"/>
                              </w:rPr>
                              <w:t>the nature of the scheme itself</w:t>
                            </w:r>
                            <w:r w:rsidRPr="002945FE">
                              <w:rPr>
                                <w:b/>
                                <w:bCs/>
                                <w:sz w:val="22"/>
                                <w:szCs w:val="22"/>
                              </w:rPr>
                              <w:t xml:space="preserve"> may not be culturally safe</w:t>
                            </w:r>
                            <w:r>
                              <w:rPr>
                                <w:b/>
                                <w:bCs/>
                                <w:sz w:val="22"/>
                                <w:szCs w:val="22"/>
                              </w:rPr>
                              <w:t xml:space="preserve">. </w:t>
                            </w:r>
                            <w:r w:rsidR="00827E16" w:rsidRPr="00B153BB">
                              <w:rPr>
                                <w:b/>
                                <w:bCs/>
                                <w:sz w:val="22"/>
                                <w:szCs w:val="22"/>
                              </w:rPr>
                              <w:t xml:space="preserve">What do you think should be done to ensure that the </w:t>
                            </w:r>
                            <w:r w:rsidR="000F5A7D" w:rsidRPr="00B153BB">
                              <w:rPr>
                                <w:b/>
                                <w:bCs/>
                                <w:sz w:val="22"/>
                                <w:szCs w:val="22"/>
                              </w:rPr>
                              <w:t>Bill</w:t>
                            </w:r>
                            <w:r w:rsidR="00827E16" w:rsidRPr="00B153BB">
                              <w:rPr>
                                <w:b/>
                                <w:bCs/>
                                <w:sz w:val="22"/>
                                <w:szCs w:val="22"/>
                              </w:rPr>
                              <w:t xml:space="preserve"> is safe, appropriate and improves outcomes for Aboriginal and Torres Strait islander people?</w:t>
                            </w:r>
                          </w:p>
                          <w:p w14:paraId="177239FA" w14:textId="44935925" w:rsidR="000F5A7D" w:rsidRPr="000F5A7D" w:rsidRDefault="000F5A7D" w:rsidP="000F5A7D">
                            <w:pPr>
                              <w:pStyle w:val="CommentText"/>
                              <w:rPr>
                                <w:b/>
                                <w:bCs/>
                                <w:sz w:val="22"/>
                                <w:szCs w:val="22"/>
                              </w:rPr>
                            </w:pPr>
                            <w:r>
                              <w:rPr>
                                <w:b/>
                                <w:bCs/>
                                <w:sz w:val="22"/>
                                <w:szCs w:val="22"/>
                              </w:rPr>
                              <w:t>Victim</w:t>
                            </w:r>
                            <w:r w:rsidRPr="000F5A7D">
                              <w:rPr>
                                <w:b/>
                                <w:bCs/>
                                <w:sz w:val="22"/>
                                <w:szCs w:val="22"/>
                              </w:rPr>
                              <w:t xml:space="preserve"> survivor consent </w:t>
                            </w:r>
                            <w:r>
                              <w:rPr>
                                <w:b/>
                                <w:bCs/>
                                <w:sz w:val="22"/>
                                <w:szCs w:val="22"/>
                              </w:rPr>
                              <w:t>is central to the Bill</w:t>
                            </w:r>
                            <w:r w:rsidRPr="000F5A7D">
                              <w:rPr>
                                <w:b/>
                                <w:bCs/>
                                <w:sz w:val="22"/>
                                <w:szCs w:val="22"/>
                              </w:rPr>
                              <w:t xml:space="preserve"> – how do we ensure that consent </w:t>
                            </w:r>
                            <w:r>
                              <w:rPr>
                                <w:b/>
                                <w:bCs/>
                                <w:sz w:val="22"/>
                                <w:szCs w:val="22"/>
                              </w:rPr>
                              <w:t xml:space="preserve">from Aboriginal and Torres Strait Islander people </w:t>
                            </w:r>
                            <w:r w:rsidRPr="000F5A7D">
                              <w:rPr>
                                <w:b/>
                                <w:bCs/>
                                <w:sz w:val="22"/>
                                <w:szCs w:val="22"/>
                              </w:rPr>
                              <w:t>is obtained in a culturally-appropriate way?</w:t>
                            </w:r>
                          </w:p>
                          <w:p w14:paraId="29E963FD" w14:textId="46BCB246" w:rsidR="000F5A7D" w:rsidRDefault="000F5A7D" w:rsidP="000F5A7D">
                            <w:pPr>
                              <w:pStyle w:val="CommentText"/>
                              <w:rPr>
                                <w:b/>
                                <w:bCs/>
                                <w:sz w:val="22"/>
                                <w:szCs w:val="22"/>
                              </w:rPr>
                            </w:pPr>
                            <w:r w:rsidRPr="000F5A7D">
                              <w:rPr>
                                <w:b/>
                                <w:bCs/>
                                <w:sz w:val="22"/>
                                <w:szCs w:val="22"/>
                              </w:rPr>
                              <w:t xml:space="preserve">Currently the Bill acknowledges that there may be limited occasions where information may be shared for a purpose other than a protection purpose. Are there ever any circumstances where not seeking consent is appropriate? If so, are the circumstances where consent is not sought in this draft Bill appropriate? </w:t>
                            </w:r>
                          </w:p>
                        </w:txbxContent>
                      </wps:txbx>
                      <wps:bodyPr rot="0" vert="horz" wrap="square" lIns="91440" tIns="45720" rIns="91440" bIns="45720" anchor="t" anchorCtr="0">
                        <a:noAutofit/>
                      </wps:bodyPr>
                    </wps:wsp>
                  </a:graphicData>
                </a:graphic>
              </wp:inline>
            </w:drawing>
          </mc:Choice>
          <mc:Fallback>
            <w:pict>
              <v:shape w14:anchorId="1F33EA62" id="_x0000_s1028" type="#_x0000_t202" style="width:44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">
                <v:textbox>
                  <w:txbxContent>
                    <w:p w14:paraId="618E8152" w14:textId="77777777" w:rsidR="000F5A7D" w:rsidRDefault="00827E16" w:rsidP="00827E16">
                      <w:pPr>
                        <w:rPr>
                          <w:b/>
                          <w:bCs/>
                        </w:rPr>
                      </w:pPr>
                      <w:r w:rsidRPr="0046457D">
                        <w:rPr>
                          <w:b/>
                          <w:bCs/>
                        </w:rPr>
                        <w:t>Discussion question</w:t>
                      </w:r>
                      <w:r w:rsidR="000F5A7D">
                        <w:rPr>
                          <w:b/>
                          <w:bCs/>
                        </w:rPr>
                        <w:t>s</w:t>
                      </w:r>
                      <w:r w:rsidRPr="0046457D">
                        <w:rPr>
                          <w:b/>
                          <w:bCs/>
                        </w:rPr>
                        <w:t xml:space="preserve">: </w:t>
                      </w:r>
                    </w:p>
                    <w:p w14:paraId="2CB49710" w14:textId="555C54EA" w:rsidR="00827E16" w:rsidRPr="003D0B1D" w:rsidRDefault="003D0B1D" w:rsidP="003D0B1D">
                      <w:pPr>
                        <w:pStyle w:val="CommentText"/>
                        <w:rPr>
                          <w:b/>
                          <w:bCs/>
                          <w:sz w:val="22"/>
                          <w:szCs w:val="22"/>
                        </w:rPr>
                      </w:pPr>
                      <w:r w:rsidRPr="002945FE">
                        <w:rPr>
                          <w:b/>
                          <w:bCs/>
                          <w:sz w:val="22"/>
                          <w:szCs w:val="22"/>
                        </w:rPr>
                        <w:t xml:space="preserve">We acknowledge that </w:t>
                      </w:r>
                      <w:r>
                        <w:rPr>
                          <w:b/>
                          <w:bCs/>
                          <w:sz w:val="22"/>
                          <w:szCs w:val="22"/>
                        </w:rPr>
                        <w:t>the nature of the scheme itself</w:t>
                      </w:r>
                      <w:r w:rsidRPr="002945FE">
                        <w:rPr>
                          <w:b/>
                          <w:bCs/>
                          <w:sz w:val="22"/>
                          <w:szCs w:val="22"/>
                        </w:rPr>
                        <w:t xml:space="preserve"> may not be culturally safe</w:t>
                      </w:r>
                      <w:r>
                        <w:rPr>
                          <w:b/>
                          <w:bCs/>
                          <w:sz w:val="22"/>
                          <w:szCs w:val="22"/>
                        </w:rPr>
                        <w:t xml:space="preserve">. </w:t>
                      </w:r>
                      <w:r w:rsidR="00827E16" w:rsidRPr="00B153BB">
                        <w:rPr>
                          <w:b/>
                          <w:bCs/>
                          <w:sz w:val="22"/>
                          <w:szCs w:val="22"/>
                        </w:rPr>
                        <w:t xml:space="preserve">What do you think should be done to ensure that the </w:t>
                      </w:r>
                      <w:r w:rsidR="000F5A7D" w:rsidRPr="00B153BB">
                        <w:rPr>
                          <w:b/>
                          <w:bCs/>
                          <w:sz w:val="22"/>
                          <w:szCs w:val="22"/>
                        </w:rPr>
                        <w:t>Bill</w:t>
                      </w:r>
                      <w:r w:rsidR="00827E16" w:rsidRPr="00B153BB">
                        <w:rPr>
                          <w:b/>
                          <w:bCs/>
                          <w:sz w:val="22"/>
                          <w:szCs w:val="22"/>
                        </w:rPr>
                        <w:t xml:space="preserve"> is safe, appropriate and improves outcomes for Aboriginal and Torres Strait islander people?</w:t>
                      </w:r>
                    </w:p>
                    <w:p w14:paraId="177239FA" w14:textId="44935925" w:rsidR="000F5A7D" w:rsidRPr="000F5A7D" w:rsidRDefault="000F5A7D" w:rsidP="000F5A7D">
                      <w:pPr>
                        <w:pStyle w:val="CommentText"/>
                        <w:rPr>
                          <w:b/>
                          <w:bCs/>
                          <w:sz w:val="22"/>
                          <w:szCs w:val="22"/>
                        </w:rPr>
                      </w:pPr>
                      <w:r>
                        <w:rPr>
                          <w:b/>
                          <w:bCs/>
                          <w:sz w:val="22"/>
                          <w:szCs w:val="22"/>
                        </w:rPr>
                        <w:t>Victim</w:t>
                      </w:r>
                      <w:r w:rsidRPr="000F5A7D">
                        <w:rPr>
                          <w:b/>
                          <w:bCs/>
                          <w:sz w:val="22"/>
                          <w:szCs w:val="22"/>
                        </w:rPr>
                        <w:t xml:space="preserve"> survivor consent </w:t>
                      </w:r>
                      <w:r>
                        <w:rPr>
                          <w:b/>
                          <w:bCs/>
                          <w:sz w:val="22"/>
                          <w:szCs w:val="22"/>
                        </w:rPr>
                        <w:t>is central to the Bill</w:t>
                      </w:r>
                      <w:r w:rsidRPr="000F5A7D">
                        <w:rPr>
                          <w:b/>
                          <w:bCs/>
                          <w:sz w:val="22"/>
                          <w:szCs w:val="22"/>
                        </w:rPr>
                        <w:t xml:space="preserve"> – how do we ensure that consent </w:t>
                      </w:r>
                      <w:r>
                        <w:rPr>
                          <w:b/>
                          <w:bCs/>
                          <w:sz w:val="22"/>
                          <w:szCs w:val="22"/>
                        </w:rPr>
                        <w:t xml:space="preserve">from Aboriginal and Torres Strait Islander people </w:t>
                      </w:r>
                      <w:r w:rsidRPr="000F5A7D">
                        <w:rPr>
                          <w:b/>
                          <w:bCs/>
                          <w:sz w:val="22"/>
                          <w:szCs w:val="22"/>
                        </w:rPr>
                        <w:t>is obtained in a culturally-appropriate way?</w:t>
                      </w:r>
                    </w:p>
                    <w:p w14:paraId="29E963FD" w14:textId="46BCB246" w:rsidR="000F5A7D" w:rsidRDefault="000F5A7D" w:rsidP="000F5A7D">
                      <w:pPr>
                        <w:pStyle w:val="CommentText"/>
                        <w:rPr>
                          <w:b/>
                          <w:bCs/>
                          <w:sz w:val="22"/>
                          <w:szCs w:val="22"/>
                        </w:rPr>
                      </w:pPr>
                      <w:r w:rsidRPr="000F5A7D">
                        <w:rPr>
                          <w:b/>
                          <w:bCs/>
                          <w:sz w:val="22"/>
                          <w:szCs w:val="22"/>
                        </w:rPr>
                        <w:t xml:space="preserve">Currently the Bill acknowledges that there may be limited occasions where information may be shared for a purpose other than a protection purpose. Are there ever any circumstances where not seeking consent is appropriate? If so, are the circumstances where consent is not sought in this draft Bill appropriate? </w:t>
                      </w:r>
                    </w:p>
                  </w:txbxContent>
                </v:textbox>
                <w10:anchorlock/>
              </v:shape>
            </w:pict>
          </mc:Fallback>
        </mc:AlternateContent>
      </w:r>
    </w:p>
    <w:p w14:paraId="37BF769A" w14:textId="77777777" w:rsidR="005D7A4D" w:rsidRPr="00EE26BC" w:rsidRDefault="005D7A4D" w:rsidP="00F91343">
      <w:pPr>
        <w:spacing w:line="257" w:lineRule="auto"/>
        <w:rPr>
          <w:rFonts w:ascii="Montserrat" w:eastAsia="Calibri Light" w:hAnsi="Montserrat" w:cstheme="minorHAnsi"/>
          <w:color w:val="1F3763"/>
          <w:sz w:val="21"/>
          <w:szCs w:val="21"/>
        </w:rPr>
      </w:pPr>
    </w:p>
    <w:p w14:paraId="7231DE97" w14:textId="67D6D53D" w:rsidR="00F91343" w:rsidRPr="00BF7492" w:rsidRDefault="00F91343" w:rsidP="00F91343">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Protecting priority communities</w:t>
      </w:r>
    </w:p>
    <w:p w14:paraId="4525C6F4" w14:textId="20BF0BCA" w:rsidR="00827E16" w:rsidRPr="00EE26BC" w:rsidRDefault="000A48ED" w:rsidP="00827E16">
      <w:pPr>
        <w:rPr>
          <w:rFonts w:ascii="Montserrat" w:hAnsi="Montserrat" w:cstheme="minorHAnsi"/>
          <w:sz w:val="21"/>
          <w:szCs w:val="21"/>
        </w:rPr>
      </w:pPr>
      <w:r w:rsidRPr="00EE26BC">
        <w:rPr>
          <w:rFonts w:ascii="Montserrat" w:hAnsi="Montserrat" w:cstheme="minorHAnsi"/>
          <w:sz w:val="21"/>
          <w:szCs w:val="21"/>
        </w:rPr>
        <w:t xml:space="preserve">The Bill </w:t>
      </w:r>
      <w:r w:rsidR="00827E16" w:rsidRPr="00EE26BC">
        <w:rPr>
          <w:rFonts w:ascii="Montserrat" w:hAnsi="Montserrat" w:cstheme="minorHAnsi"/>
          <w:sz w:val="21"/>
          <w:szCs w:val="21"/>
        </w:rPr>
        <w:t xml:space="preserve">must be equipped to support people </w:t>
      </w:r>
      <w:r w:rsidRPr="00EE26BC">
        <w:rPr>
          <w:rFonts w:ascii="Montserrat" w:hAnsi="Montserrat" w:cstheme="minorHAnsi"/>
          <w:sz w:val="21"/>
          <w:szCs w:val="21"/>
        </w:rPr>
        <w:t xml:space="preserve">from priority communities </w:t>
      </w:r>
      <w:r w:rsidR="00827E16" w:rsidRPr="00EE26BC">
        <w:rPr>
          <w:rFonts w:ascii="Montserrat" w:hAnsi="Montserrat" w:cstheme="minorHAnsi"/>
          <w:sz w:val="21"/>
          <w:szCs w:val="21"/>
        </w:rPr>
        <w:t xml:space="preserve">who may require additional considerations and requirements due to </w:t>
      </w:r>
      <w:r w:rsidR="00CD661D" w:rsidRPr="00EE26BC">
        <w:rPr>
          <w:rFonts w:ascii="Montserrat" w:hAnsi="Montserrat" w:cstheme="minorHAnsi"/>
          <w:sz w:val="21"/>
          <w:szCs w:val="21"/>
        </w:rPr>
        <w:t xml:space="preserve">vulnerabilities related to </w:t>
      </w:r>
      <w:r w:rsidR="00827E16" w:rsidRPr="00EE26BC">
        <w:rPr>
          <w:rFonts w:ascii="Montserrat" w:hAnsi="Montserrat" w:cstheme="minorHAnsi"/>
          <w:sz w:val="21"/>
          <w:szCs w:val="21"/>
        </w:rPr>
        <w:t xml:space="preserve">their background or life experience. These factors must be considered when seeking consent from the person at risk and </w:t>
      </w:r>
      <w:r w:rsidR="006E5651" w:rsidRPr="00EE26BC">
        <w:rPr>
          <w:rFonts w:ascii="Montserrat" w:hAnsi="Montserrat" w:cstheme="minorHAnsi"/>
          <w:sz w:val="21"/>
          <w:szCs w:val="21"/>
        </w:rPr>
        <w:t>will</w:t>
      </w:r>
      <w:r w:rsidR="00827E16" w:rsidRPr="00EE26BC">
        <w:rPr>
          <w:rFonts w:ascii="Montserrat" w:hAnsi="Montserrat" w:cstheme="minorHAnsi"/>
          <w:sz w:val="21"/>
          <w:szCs w:val="21"/>
        </w:rPr>
        <w:t xml:space="preserve"> impact how </w:t>
      </w:r>
      <w:r w:rsidR="0009001E" w:rsidRPr="00EE26BC">
        <w:rPr>
          <w:rFonts w:ascii="Montserrat" w:hAnsi="Montserrat" w:cstheme="minorHAnsi"/>
          <w:sz w:val="21"/>
          <w:szCs w:val="21"/>
        </w:rPr>
        <w:t>agencies communicate with each other regarding a matter</w:t>
      </w:r>
      <w:r w:rsidR="00827E16" w:rsidRPr="00EE26BC">
        <w:rPr>
          <w:rFonts w:ascii="Montserrat" w:hAnsi="Montserrat" w:cstheme="minorHAnsi"/>
          <w:sz w:val="21"/>
          <w:szCs w:val="21"/>
        </w:rPr>
        <w:t xml:space="preserve">. To do this, the </w:t>
      </w:r>
      <w:r w:rsidR="0009001E" w:rsidRPr="00EE26BC">
        <w:rPr>
          <w:rFonts w:ascii="Montserrat" w:hAnsi="Montserrat" w:cstheme="minorHAnsi"/>
          <w:sz w:val="21"/>
          <w:szCs w:val="21"/>
        </w:rPr>
        <w:t xml:space="preserve">ministerial </w:t>
      </w:r>
      <w:r w:rsidR="00827E16" w:rsidRPr="00EE26BC">
        <w:rPr>
          <w:rFonts w:ascii="Montserrat" w:hAnsi="Montserrat" w:cstheme="minorHAnsi"/>
          <w:sz w:val="21"/>
          <w:szCs w:val="21"/>
        </w:rPr>
        <w:t xml:space="preserve">guidelines and regulations </w:t>
      </w:r>
      <w:r w:rsidR="00827E16" w:rsidRPr="00EE26BC">
        <w:rPr>
          <w:rFonts w:ascii="Montserrat" w:hAnsi="Montserrat" w:cstheme="minorHAnsi"/>
          <w:sz w:val="21"/>
          <w:szCs w:val="21"/>
        </w:rPr>
        <w:lastRenderedPageBreak/>
        <w:t xml:space="preserve">that accompany the Bill will detail </w:t>
      </w:r>
      <w:r w:rsidR="00E011EB" w:rsidRPr="00EE26BC">
        <w:rPr>
          <w:rFonts w:ascii="Montserrat" w:hAnsi="Montserrat" w:cstheme="minorHAnsi"/>
          <w:sz w:val="21"/>
          <w:szCs w:val="21"/>
        </w:rPr>
        <w:t>additional processes and considerations</w:t>
      </w:r>
      <w:r w:rsidR="00827E16" w:rsidRPr="00EE26BC">
        <w:rPr>
          <w:rFonts w:ascii="Montserrat" w:hAnsi="Montserrat" w:cstheme="minorHAnsi"/>
          <w:sz w:val="21"/>
          <w:szCs w:val="21"/>
        </w:rPr>
        <w:t xml:space="preserve"> </w:t>
      </w:r>
      <w:r w:rsidR="006E5651" w:rsidRPr="00EE26BC">
        <w:rPr>
          <w:rFonts w:ascii="Montserrat" w:hAnsi="Montserrat" w:cstheme="minorHAnsi"/>
          <w:sz w:val="21"/>
          <w:szCs w:val="21"/>
        </w:rPr>
        <w:t xml:space="preserve">for </w:t>
      </w:r>
      <w:r w:rsidR="00BB652B" w:rsidRPr="00EE26BC">
        <w:rPr>
          <w:rFonts w:ascii="Montserrat" w:hAnsi="Montserrat" w:cstheme="minorHAnsi"/>
          <w:sz w:val="21"/>
          <w:szCs w:val="21"/>
        </w:rPr>
        <w:t>priority groups, and</w:t>
      </w:r>
      <w:r w:rsidR="00827E16" w:rsidRPr="00EE26BC">
        <w:rPr>
          <w:rFonts w:ascii="Montserrat" w:hAnsi="Montserrat" w:cstheme="minorHAnsi"/>
          <w:sz w:val="21"/>
          <w:szCs w:val="21"/>
        </w:rPr>
        <w:t xml:space="preserve"> welcome community feedback on these issues.</w:t>
      </w:r>
    </w:p>
    <w:p w14:paraId="554E4A18" w14:textId="3B98F7C5" w:rsidR="00827E16" w:rsidRPr="00EE26BC" w:rsidRDefault="00827E16" w:rsidP="00827E16">
      <w:pPr>
        <w:rPr>
          <w:rFonts w:ascii="Montserrat" w:hAnsi="Montserrat" w:cstheme="minorHAnsi"/>
          <w:sz w:val="21"/>
          <w:szCs w:val="21"/>
        </w:rPr>
      </w:pPr>
      <w:r w:rsidRPr="00EE26BC">
        <w:rPr>
          <w:rFonts w:ascii="Montserrat" w:hAnsi="Montserrat" w:cstheme="minorHAnsi"/>
          <w:sz w:val="21"/>
          <w:szCs w:val="21"/>
        </w:rPr>
        <w:t xml:space="preserve">For example, we understand that that </w:t>
      </w:r>
      <w:r w:rsidR="006E5651" w:rsidRPr="00EE26BC">
        <w:rPr>
          <w:rFonts w:ascii="Montserrat" w:hAnsi="Montserrat" w:cstheme="minorHAnsi"/>
          <w:sz w:val="21"/>
          <w:szCs w:val="21"/>
        </w:rPr>
        <w:t>the Bill may raise</w:t>
      </w:r>
      <w:r w:rsidRPr="00EE26BC">
        <w:rPr>
          <w:rFonts w:ascii="Montserrat" w:hAnsi="Montserrat" w:cstheme="minorHAnsi"/>
          <w:sz w:val="21"/>
          <w:szCs w:val="21"/>
        </w:rPr>
        <w:t xml:space="preserve"> concerns </w:t>
      </w:r>
      <w:r w:rsidR="006E5651" w:rsidRPr="00EE26BC">
        <w:rPr>
          <w:rFonts w:ascii="Montserrat" w:hAnsi="Montserrat" w:cstheme="minorHAnsi"/>
          <w:sz w:val="21"/>
          <w:szCs w:val="21"/>
        </w:rPr>
        <w:t>for</w:t>
      </w:r>
      <w:r w:rsidRPr="00EE26BC">
        <w:rPr>
          <w:rFonts w:ascii="Montserrat" w:hAnsi="Montserrat" w:cstheme="minorHAnsi"/>
          <w:sz w:val="21"/>
          <w:szCs w:val="21"/>
        </w:rPr>
        <w:t xml:space="preserve"> people </w:t>
      </w:r>
      <w:r w:rsidR="00C949A0" w:rsidRPr="00EE26BC">
        <w:rPr>
          <w:rFonts w:ascii="Montserrat" w:hAnsi="Montserrat" w:cstheme="minorHAnsi"/>
          <w:sz w:val="21"/>
          <w:szCs w:val="21"/>
        </w:rPr>
        <w:t xml:space="preserve">living </w:t>
      </w:r>
      <w:r w:rsidRPr="00EE26BC">
        <w:rPr>
          <w:rFonts w:ascii="Montserrat" w:hAnsi="Montserrat" w:cstheme="minorHAnsi"/>
          <w:sz w:val="21"/>
          <w:szCs w:val="21"/>
        </w:rPr>
        <w:t xml:space="preserve">with disability. We are aware that the privacy of people with disability is often compromised and </w:t>
      </w:r>
      <w:proofErr w:type="gramStart"/>
      <w:r w:rsidRPr="00EE26BC">
        <w:rPr>
          <w:rFonts w:ascii="Montserrat" w:hAnsi="Montserrat" w:cstheme="minorHAnsi"/>
          <w:sz w:val="21"/>
          <w:szCs w:val="21"/>
        </w:rPr>
        <w:t>that mechanisms</w:t>
      </w:r>
      <w:proofErr w:type="gramEnd"/>
      <w:r w:rsidRPr="00EE26BC">
        <w:rPr>
          <w:rFonts w:ascii="Montserrat" w:hAnsi="Montserrat" w:cstheme="minorHAnsi"/>
          <w:sz w:val="21"/>
          <w:szCs w:val="21"/>
        </w:rPr>
        <w:t xml:space="preserve"> will need to be put in place to protect th</w:t>
      </w:r>
      <w:r w:rsidR="00A03A62" w:rsidRPr="00EE26BC">
        <w:rPr>
          <w:rFonts w:ascii="Montserrat" w:hAnsi="Montserrat" w:cstheme="minorHAnsi"/>
          <w:sz w:val="21"/>
          <w:szCs w:val="21"/>
        </w:rPr>
        <w:t>eir privacy and agency</w:t>
      </w:r>
      <w:r w:rsidRPr="00EE26BC">
        <w:rPr>
          <w:rFonts w:ascii="Montserrat" w:hAnsi="Montserrat" w:cstheme="minorHAnsi"/>
          <w:sz w:val="21"/>
          <w:szCs w:val="21"/>
        </w:rPr>
        <w:t xml:space="preserve">. This includes considerations when seeking consent from a person with cognitive impairment and how data is managed and shared to ensure people with disability are empowered to be owners of their own information. </w:t>
      </w:r>
    </w:p>
    <w:p w14:paraId="377D5130" w14:textId="22360AE8" w:rsidR="00827E16" w:rsidRPr="00EE26BC" w:rsidRDefault="00827E16" w:rsidP="00827E16">
      <w:pPr>
        <w:rPr>
          <w:rFonts w:ascii="Montserrat" w:hAnsi="Montserrat" w:cstheme="minorHAnsi"/>
          <w:sz w:val="21"/>
          <w:szCs w:val="21"/>
        </w:rPr>
      </w:pPr>
      <w:r w:rsidRPr="00EE26BC">
        <w:rPr>
          <w:rFonts w:ascii="Montserrat" w:hAnsi="Montserrat" w:cstheme="minorHAnsi"/>
          <w:sz w:val="21"/>
          <w:szCs w:val="21"/>
        </w:rPr>
        <w:t xml:space="preserve">Information sharing </w:t>
      </w:r>
      <w:r w:rsidR="004C4187" w:rsidRPr="00EE26BC">
        <w:rPr>
          <w:rFonts w:ascii="Montserrat" w:hAnsi="Montserrat" w:cstheme="minorHAnsi"/>
          <w:sz w:val="21"/>
          <w:szCs w:val="21"/>
        </w:rPr>
        <w:t>may</w:t>
      </w:r>
      <w:r w:rsidRPr="00EE26BC">
        <w:rPr>
          <w:rFonts w:ascii="Montserrat" w:hAnsi="Montserrat" w:cstheme="minorHAnsi"/>
          <w:sz w:val="21"/>
          <w:szCs w:val="21"/>
        </w:rPr>
        <w:t xml:space="preserve"> also raise concerns for people from culturally and linguistically diverse backgrounds due to mistrust of government and institutions based on their previous experience in another country or in Australia as a recent migrant. This includes people on temporary visas. </w:t>
      </w:r>
    </w:p>
    <w:p w14:paraId="5DA06970" w14:textId="520EB88E" w:rsidR="00827E16" w:rsidRPr="00EE26BC" w:rsidRDefault="00827E16" w:rsidP="00827E16">
      <w:pPr>
        <w:rPr>
          <w:rFonts w:ascii="Montserrat" w:hAnsi="Montserrat" w:cstheme="minorHAnsi"/>
          <w:sz w:val="21"/>
          <w:szCs w:val="21"/>
        </w:rPr>
      </w:pPr>
      <w:r w:rsidRPr="00EE26BC">
        <w:rPr>
          <w:rFonts w:ascii="Montserrat" w:hAnsi="Montserrat" w:cstheme="minorHAnsi"/>
          <w:sz w:val="21"/>
          <w:szCs w:val="21"/>
        </w:rPr>
        <w:t xml:space="preserve">People from LGBTIQ+ communities may have concerns regarding the impact of </w:t>
      </w:r>
      <w:r w:rsidR="004C4187" w:rsidRPr="00EE26BC">
        <w:rPr>
          <w:rFonts w:ascii="Montserrat" w:hAnsi="Montserrat" w:cstheme="minorHAnsi"/>
          <w:sz w:val="21"/>
          <w:szCs w:val="21"/>
        </w:rPr>
        <w:t xml:space="preserve">agencies </w:t>
      </w:r>
      <w:r w:rsidRPr="00EE26BC">
        <w:rPr>
          <w:rFonts w:ascii="Montserrat" w:hAnsi="Montserrat" w:cstheme="minorHAnsi"/>
          <w:sz w:val="21"/>
          <w:szCs w:val="21"/>
        </w:rPr>
        <w:t xml:space="preserve">sharing information about their sexual orientation, </w:t>
      </w:r>
      <w:proofErr w:type="gramStart"/>
      <w:r w:rsidRPr="00EE26BC">
        <w:rPr>
          <w:rFonts w:ascii="Montserrat" w:hAnsi="Montserrat" w:cstheme="minorHAnsi"/>
          <w:sz w:val="21"/>
          <w:szCs w:val="21"/>
        </w:rPr>
        <w:t>sex</w:t>
      </w:r>
      <w:proofErr w:type="gramEnd"/>
      <w:r w:rsidRPr="00EE26BC">
        <w:rPr>
          <w:rFonts w:ascii="Montserrat" w:hAnsi="Montserrat" w:cstheme="minorHAnsi"/>
          <w:sz w:val="21"/>
          <w:szCs w:val="21"/>
        </w:rPr>
        <w:t xml:space="preserve"> or gender identity, and may have concerns that </w:t>
      </w:r>
      <w:r w:rsidR="004C4187" w:rsidRPr="00EE26BC">
        <w:rPr>
          <w:rFonts w:ascii="Montserrat" w:hAnsi="Montserrat" w:cstheme="minorHAnsi"/>
          <w:sz w:val="21"/>
          <w:szCs w:val="21"/>
        </w:rPr>
        <w:t>agencies</w:t>
      </w:r>
      <w:r w:rsidRPr="00EE26BC">
        <w:rPr>
          <w:rFonts w:ascii="Montserrat" w:hAnsi="Montserrat" w:cstheme="minorHAnsi"/>
          <w:sz w:val="21"/>
          <w:szCs w:val="21"/>
        </w:rPr>
        <w:t xml:space="preserve"> may discriminate against them or not understand their needs because of this. </w:t>
      </w:r>
    </w:p>
    <w:p w14:paraId="6DF9E712" w14:textId="77777777" w:rsidR="00827E16" w:rsidRPr="00EE26BC" w:rsidRDefault="00827E16" w:rsidP="00827E16">
      <w:pPr>
        <w:rPr>
          <w:rFonts w:ascii="Montserrat" w:hAnsi="Montserrat" w:cstheme="minorHAnsi"/>
          <w:sz w:val="21"/>
          <w:szCs w:val="21"/>
        </w:rPr>
      </w:pPr>
      <w:r w:rsidRPr="00EE26BC">
        <w:rPr>
          <w:rFonts w:ascii="Montserrat" w:hAnsi="Montserrat" w:cstheme="minorHAnsi"/>
          <w:sz w:val="21"/>
          <w:szCs w:val="21"/>
        </w:rPr>
        <w:t xml:space="preserve">We acknowledge that we have work to do to support everyone in the community to feel safe and supported to engage with domestic and family violence support services. </w:t>
      </w:r>
      <w:r w:rsidRPr="00EE26BC">
        <w:rPr>
          <w:rFonts w:ascii="Montserrat" w:eastAsia="Calibri" w:hAnsi="Montserrat" w:cstheme="minorHAnsi"/>
          <w:sz w:val="21"/>
          <w:szCs w:val="21"/>
        </w:rPr>
        <w:t>We encourage people from diverse communities and experiences to make a submission to this process so that your voice can be heard.</w:t>
      </w:r>
    </w:p>
    <w:p w14:paraId="27228145" w14:textId="77777777" w:rsidR="00827E16" w:rsidRPr="00EE26BC" w:rsidRDefault="00827E16" w:rsidP="00827E16">
      <w:pPr>
        <w:rPr>
          <w:rFonts w:ascii="Montserrat" w:eastAsia="Calibri" w:hAnsi="Montserrat" w:cstheme="minorHAnsi"/>
          <w:sz w:val="21"/>
          <w:szCs w:val="21"/>
        </w:rPr>
      </w:pPr>
      <w:r w:rsidRPr="00EE26BC">
        <w:rPr>
          <w:rFonts w:ascii="Montserrat" w:eastAsia="Calibri" w:hAnsi="Montserrat" w:cstheme="minorHAnsi"/>
          <w:noProof/>
          <w:sz w:val="21"/>
          <w:szCs w:val="21"/>
        </w:rPr>
        <mc:AlternateContent>
          <mc:Choice Requires="wps">
            <w:drawing>
              <wp:inline distT="0" distB="0" distL="0" distR="0" wp14:anchorId="71C604E9" wp14:editId="54B75E79">
                <wp:extent cx="5657850" cy="140462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69D9FB88" w14:textId="069317C6" w:rsidR="00827E16" w:rsidRPr="0046457D" w:rsidRDefault="00827E16" w:rsidP="00827E16">
                            <w:pPr>
                              <w:rPr>
                                <w:b/>
                                <w:bCs/>
                              </w:rPr>
                            </w:pPr>
                            <w:r w:rsidRPr="0046457D">
                              <w:rPr>
                                <w:b/>
                                <w:bCs/>
                              </w:rPr>
                              <w:t xml:space="preserve">Discussion question: </w:t>
                            </w:r>
                            <w:r>
                              <w:rPr>
                                <w:b/>
                                <w:bCs/>
                              </w:rPr>
                              <w:t>What do you think should be done to ensure that the information sharing scheme is safe, appropriate and improves outcomes for people from</w:t>
                            </w:r>
                            <w:r w:rsidRPr="00C27068">
                              <w:rPr>
                                <w:b/>
                                <w:bCs/>
                              </w:rPr>
                              <w:t xml:space="preserve"> diverse backgrounds and experiences?</w:t>
                            </w:r>
                          </w:p>
                        </w:txbxContent>
                      </wps:txbx>
                      <wps:bodyPr rot="0" vert="horz" wrap="square" lIns="91440" tIns="45720" rIns="91440" bIns="45720" anchor="t" anchorCtr="0">
                        <a:spAutoFit/>
                      </wps:bodyPr>
                    </wps:wsp>
                  </a:graphicData>
                </a:graphic>
              </wp:inline>
            </w:drawing>
          </mc:Choice>
          <mc:Fallback>
            <w:pict>
              <v:shape w14:anchorId="71C604E9" id="_x0000_s1029"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">
                <v:textbox style="mso-fit-shape-to-text:t">
                  <w:txbxContent>
                    <w:p w14:paraId="69D9FB88" w14:textId="069317C6" w:rsidR="00827E16" w:rsidRPr="0046457D" w:rsidRDefault="00827E16" w:rsidP="00827E16">
                      <w:pPr>
                        <w:rPr>
                          <w:b/>
                          <w:bCs/>
                        </w:rPr>
                      </w:pPr>
                      <w:r w:rsidRPr="0046457D">
                        <w:rPr>
                          <w:b/>
                          <w:bCs/>
                        </w:rPr>
                        <w:t xml:space="preserve">Discussion question: </w:t>
                      </w:r>
                      <w:r>
                        <w:rPr>
                          <w:b/>
                          <w:bCs/>
                        </w:rPr>
                        <w:t>What do you think should be done to ensure that the information sharing scheme is safe, appropriate and improves outcomes for people from</w:t>
                      </w:r>
                      <w:r w:rsidRPr="00C27068">
                        <w:rPr>
                          <w:b/>
                          <w:bCs/>
                        </w:rPr>
                        <w:t xml:space="preserve"> diverse backgrounds and experiences?</w:t>
                      </w:r>
                    </w:p>
                  </w:txbxContent>
                </v:textbox>
                <w10:anchorlock/>
              </v:shape>
            </w:pict>
          </mc:Fallback>
        </mc:AlternateContent>
      </w:r>
      <w:r w:rsidRPr="00EE26BC">
        <w:rPr>
          <w:rFonts w:ascii="Montserrat" w:eastAsia="Calibri" w:hAnsi="Montserrat" w:cstheme="minorHAnsi"/>
          <w:sz w:val="21"/>
          <w:szCs w:val="21"/>
        </w:rPr>
        <w:t xml:space="preserve"> </w:t>
      </w:r>
    </w:p>
    <w:p w14:paraId="1C4FC26F" w14:textId="2D8FF249" w:rsidR="00E64F99" w:rsidRPr="00BF7492" w:rsidRDefault="00E64F99" w:rsidP="00E64F99">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Implementation</w:t>
      </w:r>
    </w:p>
    <w:p w14:paraId="6B13C1B6" w14:textId="49D4FF7A" w:rsidR="001B73ED" w:rsidRPr="00EE26BC" w:rsidRDefault="00827E16" w:rsidP="00E64F99">
      <w:pPr>
        <w:spacing w:line="257" w:lineRule="auto"/>
        <w:rPr>
          <w:rFonts w:ascii="Montserrat" w:eastAsia="Calibri" w:hAnsi="Montserrat" w:cs="Calibri"/>
          <w:color w:val="000000" w:themeColor="text1"/>
          <w:sz w:val="21"/>
          <w:szCs w:val="21"/>
        </w:rPr>
      </w:pPr>
      <w:r w:rsidRPr="00EE26BC">
        <w:rPr>
          <w:rFonts w:ascii="Montserrat" w:eastAsia="Calibri" w:hAnsi="Montserrat" w:cs="Calibri"/>
          <w:color w:val="000000" w:themeColor="text1"/>
          <w:sz w:val="21"/>
          <w:szCs w:val="21"/>
        </w:rPr>
        <w:t xml:space="preserve">Implementation of the new </w:t>
      </w:r>
      <w:r w:rsidR="000F5B6F" w:rsidRPr="00EE26BC">
        <w:rPr>
          <w:rFonts w:ascii="Montserrat" w:eastAsia="Calibri" w:hAnsi="Montserrat" w:cs="Calibri"/>
          <w:color w:val="000000" w:themeColor="text1"/>
          <w:sz w:val="21"/>
          <w:szCs w:val="21"/>
        </w:rPr>
        <w:t>scheme</w:t>
      </w:r>
      <w:r w:rsidR="00F42CE7" w:rsidRPr="00EE26BC">
        <w:rPr>
          <w:rFonts w:ascii="Montserrat" w:eastAsia="Calibri" w:hAnsi="Montserrat" w:cs="Calibri"/>
          <w:color w:val="000000" w:themeColor="text1"/>
          <w:sz w:val="21"/>
          <w:szCs w:val="21"/>
        </w:rPr>
        <w:t xml:space="preserve"> will commence </w:t>
      </w:r>
      <w:r w:rsidR="00A36623" w:rsidRPr="00EE26BC">
        <w:rPr>
          <w:rFonts w:ascii="Montserrat" w:eastAsia="Calibri" w:hAnsi="Montserrat" w:cs="Calibri"/>
          <w:color w:val="000000" w:themeColor="text1"/>
          <w:sz w:val="21"/>
          <w:szCs w:val="21"/>
        </w:rPr>
        <w:t xml:space="preserve">shortly </w:t>
      </w:r>
      <w:r w:rsidR="00F42CE7" w:rsidRPr="00EE26BC">
        <w:rPr>
          <w:rFonts w:ascii="Montserrat" w:eastAsia="Calibri" w:hAnsi="Montserrat" w:cs="Calibri"/>
          <w:color w:val="000000" w:themeColor="text1"/>
          <w:sz w:val="21"/>
          <w:szCs w:val="21"/>
        </w:rPr>
        <w:t xml:space="preserve">after the Bill becomes law. The scheme </w:t>
      </w:r>
      <w:r w:rsidRPr="00EE26BC">
        <w:rPr>
          <w:rFonts w:ascii="Montserrat" w:eastAsia="Calibri" w:hAnsi="Montserrat" w:cs="Calibri"/>
          <w:color w:val="000000" w:themeColor="text1"/>
          <w:sz w:val="21"/>
          <w:szCs w:val="21"/>
        </w:rPr>
        <w:t xml:space="preserve">will focus first on </w:t>
      </w:r>
      <w:r w:rsidR="009600B5" w:rsidRPr="00EE26BC">
        <w:rPr>
          <w:rFonts w:ascii="Montserrat" w:eastAsia="Calibri" w:hAnsi="Montserrat" w:cs="Calibri"/>
          <w:color w:val="000000" w:themeColor="text1"/>
          <w:sz w:val="21"/>
          <w:szCs w:val="21"/>
        </w:rPr>
        <w:t>government agencies and ACT Policing</w:t>
      </w:r>
      <w:r w:rsidRPr="00EE26BC">
        <w:rPr>
          <w:rFonts w:ascii="Montserrat" w:eastAsia="Calibri" w:hAnsi="Montserrat" w:cs="Calibri"/>
          <w:color w:val="000000" w:themeColor="text1"/>
          <w:sz w:val="21"/>
          <w:szCs w:val="21"/>
        </w:rPr>
        <w:t xml:space="preserve">, with additional </w:t>
      </w:r>
      <w:r w:rsidR="00867CB6" w:rsidRPr="00EE26BC">
        <w:rPr>
          <w:rFonts w:ascii="Montserrat" w:eastAsia="Calibri" w:hAnsi="Montserrat" w:cs="Calibri"/>
          <w:color w:val="000000" w:themeColor="text1"/>
          <w:sz w:val="21"/>
          <w:szCs w:val="21"/>
        </w:rPr>
        <w:t>agencies</w:t>
      </w:r>
      <w:r w:rsidRPr="00EE26BC">
        <w:rPr>
          <w:rFonts w:ascii="Montserrat" w:eastAsia="Calibri" w:hAnsi="Montserrat" w:cs="Calibri"/>
          <w:color w:val="000000" w:themeColor="text1"/>
          <w:sz w:val="21"/>
          <w:szCs w:val="21"/>
        </w:rPr>
        <w:t xml:space="preserve"> to be added via legislative instrument as the scheme progresses. </w:t>
      </w:r>
      <w:r w:rsidR="00A36623" w:rsidRPr="00EE26BC">
        <w:rPr>
          <w:rFonts w:ascii="Montserrat" w:eastAsia="Calibri" w:hAnsi="Montserrat" w:cs="Calibri"/>
          <w:color w:val="000000" w:themeColor="text1"/>
          <w:sz w:val="21"/>
          <w:szCs w:val="21"/>
        </w:rPr>
        <w:t xml:space="preserve">These additional </w:t>
      </w:r>
      <w:r w:rsidR="00867CB6" w:rsidRPr="00EE26BC">
        <w:rPr>
          <w:rFonts w:ascii="Montserrat" w:eastAsia="Calibri" w:hAnsi="Montserrat" w:cs="Calibri"/>
          <w:color w:val="000000" w:themeColor="text1"/>
          <w:sz w:val="21"/>
          <w:szCs w:val="21"/>
        </w:rPr>
        <w:t>agencies</w:t>
      </w:r>
      <w:r w:rsidR="00A36623" w:rsidRPr="00EE26BC">
        <w:rPr>
          <w:rFonts w:ascii="Montserrat" w:eastAsia="Calibri" w:hAnsi="Montserrat" w:cs="Calibri"/>
          <w:color w:val="000000" w:themeColor="text1"/>
          <w:sz w:val="21"/>
          <w:szCs w:val="21"/>
        </w:rPr>
        <w:t xml:space="preserve"> </w:t>
      </w:r>
      <w:r w:rsidR="00340365" w:rsidRPr="00EE26BC">
        <w:rPr>
          <w:rFonts w:ascii="Montserrat" w:eastAsia="Calibri" w:hAnsi="Montserrat" w:cs="Calibri"/>
          <w:color w:val="000000" w:themeColor="text1"/>
          <w:sz w:val="21"/>
          <w:szCs w:val="21"/>
        </w:rPr>
        <w:t xml:space="preserve">will likely </w:t>
      </w:r>
      <w:r w:rsidR="00867CB6" w:rsidRPr="00EE26BC">
        <w:rPr>
          <w:rFonts w:ascii="Montserrat" w:eastAsia="Calibri" w:hAnsi="Montserrat" w:cs="Calibri"/>
          <w:color w:val="000000" w:themeColor="text1"/>
          <w:sz w:val="21"/>
          <w:szCs w:val="21"/>
        </w:rPr>
        <w:t xml:space="preserve">eventually </w:t>
      </w:r>
      <w:r w:rsidR="00340365" w:rsidRPr="00EE26BC">
        <w:rPr>
          <w:rFonts w:ascii="Montserrat" w:eastAsia="Calibri" w:hAnsi="Montserrat" w:cs="Calibri"/>
          <w:color w:val="000000" w:themeColor="text1"/>
          <w:sz w:val="21"/>
          <w:szCs w:val="21"/>
        </w:rPr>
        <w:t xml:space="preserve">include specialist domestic and family violence </w:t>
      </w:r>
      <w:proofErr w:type="gramStart"/>
      <w:r w:rsidR="00340365" w:rsidRPr="00EE26BC">
        <w:rPr>
          <w:rFonts w:ascii="Montserrat" w:eastAsia="Calibri" w:hAnsi="Montserrat" w:cs="Calibri"/>
          <w:color w:val="000000" w:themeColor="text1"/>
          <w:sz w:val="21"/>
          <w:szCs w:val="21"/>
        </w:rPr>
        <w:t>services, but</w:t>
      </w:r>
      <w:proofErr w:type="gramEnd"/>
      <w:r w:rsidR="00340365" w:rsidRPr="00EE26BC">
        <w:rPr>
          <w:rFonts w:ascii="Montserrat" w:eastAsia="Calibri" w:hAnsi="Montserrat" w:cs="Calibri"/>
          <w:color w:val="000000" w:themeColor="text1"/>
          <w:sz w:val="21"/>
          <w:szCs w:val="21"/>
        </w:rPr>
        <w:t xml:space="preserve"> could also include other community organisations </w:t>
      </w:r>
      <w:r w:rsidR="001B73ED" w:rsidRPr="00EE26BC">
        <w:rPr>
          <w:rFonts w:ascii="Montserrat" w:eastAsia="Calibri" w:hAnsi="Montserrat" w:cs="Calibri"/>
          <w:color w:val="000000" w:themeColor="text1"/>
          <w:sz w:val="21"/>
          <w:szCs w:val="21"/>
        </w:rPr>
        <w:t>who do not have domestic and family violence service provision as their core business.</w:t>
      </w:r>
    </w:p>
    <w:p w14:paraId="1A93AFC9" w14:textId="361E9316" w:rsidR="00416B6F" w:rsidRPr="00EE26BC" w:rsidRDefault="009600B5" w:rsidP="00E64F99">
      <w:pPr>
        <w:spacing w:line="257" w:lineRule="auto"/>
        <w:rPr>
          <w:rFonts w:ascii="Montserrat" w:eastAsia="Calibri Light" w:hAnsi="Montserrat" w:cstheme="minorHAnsi"/>
          <w:sz w:val="21"/>
          <w:szCs w:val="21"/>
        </w:rPr>
      </w:pPr>
      <w:r w:rsidRPr="00EE26BC">
        <w:rPr>
          <w:rFonts w:ascii="Montserrat" w:eastAsia="Calibri Light" w:hAnsi="Montserrat" w:cstheme="minorHAnsi"/>
          <w:sz w:val="21"/>
          <w:szCs w:val="21"/>
        </w:rPr>
        <w:t>We know implementation of this scheme will require time and resources from participating agencies</w:t>
      </w:r>
      <w:r w:rsidR="001B73ED" w:rsidRPr="00EE26BC">
        <w:rPr>
          <w:rFonts w:ascii="Montserrat" w:eastAsia="Calibri Light" w:hAnsi="Montserrat" w:cstheme="minorHAnsi"/>
          <w:sz w:val="21"/>
          <w:szCs w:val="21"/>
        </w:rPr>
        <w:t xml:space="preserve"> to build capability of staff and to put operational processes in place</w:t>
      </w:r>
      <w:r w:rsidRPr="00EE26BC">
        <w:rPr>
          <w:rFonts w:ascii="Montserrat" w:eastAsia="Calibri Light" w:hAnsi="Montserrat" w:cstheme="minorHAnsi"/>
          <w:sz w:val="21"/>
          <w:szCs w:val="21"/>
        </w:rPr>
        <w:t>. For this reason</w:t>
      </w:r>
      <w:r w:rsidR="00F42CE7" w:rsidRPr="00EE26BC">
        <w:rPr>
          <w:rFonts w:ascii="Montserrat" w:eastAsia="Calibri Light" w:hAnsi="Montserrat" w:cstheme="minorHAnsi"/>
          <w:sz w:val="21"/>
          <w:szCs w:val="21"/>
        </w:rPr>
        <w:t>,</w:t>
      </w:r>
      <w:r w:rsidRPr="00EE26BC">
        <w:rPr>
          <w:rFonts w:ascii="Montserrat" w:eastAsia="Calibri Light" w:hAnsi="Montserrat" w:cstheme="minorHAnsi"/>
          <w:sz w:val="21"/>
          <w:szCs w:val="21"/>
        </w:rPr>
        <w:t xml:space="preserve"> we e</w:t>
      </w:r>
      <w:r w:rsidR="00416B6F" w:rsidRPr="00EE26BC">
        <w:rPr>
          <w:rFonts w:ascii="Montserrat" w:eastAsia="Calibri Light" w:hAnsi="Montserrat" w:cstheme="minorHAnsi"/>
          <w:sz w:val="21"/>
          <w:szCs w:val="21"/>
        </w:rPr>
        <w:t xml:space="preserve">ncourage </w:t>
      </w:r>
      <w:r w:rsidRPr="00EE26BC">
        <w:rPr>
          <w:rFonts w:ascii="Montserrat" w:eastAsia="Calibri Light" w:hAnsi="Montserrat" w:cstheme="minorHAnsi"/>
          <w:sz w:val="21"/>
          <w:szCs w:val="21"/>
        </w:rPr>
        <w:t>submissions</w:t>
      </w:r>
      <w:r w:rsidR="00416B6F" w:rsidRPr="00EE26BC">
        <w:rPr>
          <w:rFonts w:ascii="Montserrat" w:eastAsia="Calibri Light" w:hAnsi="Montserrat" w:cstheme="minorHAnsi"/>
          <w:sz w:val="21"/>
          <w:szCs w:val="21"/>
        </w:rPr>
        <w:t xml:space="preserve"> relating to resourcing requirements</w:t>
      </w:r>
      <w:r w:rsidRPr="00EE26BC">
        <w:rPr>
          <w:rFonts w:ascii="Montserrat" w:eastAsia="Calibri Light" w:hAnsi="Montserrat" w:cstheme="minorHAnsi"/>
          <w:sz w:val="21"/>
          <w:szCs w:val="21"/>
        </w:rPr>
        <w:t xml:space="preserve"> and other impacts</w:t>
      </w:r>
      <w:r w:rsidR="00416B6F" w:rsidRPr="00EE26BC">
        <w:rPr>
          <w:rFonts w:ascii="Montserrat" w:eastAsia="Calibri Light" w:hAnsi="Montserrat" w:cstheme="minorHAnsi"/>
          <w:sz w:val="21"/>
          <w:szCs w:val="21"/>
        </w:rPr>
        <w:t xml:space="preserve"> </w:t>
      </w:r>
      <w:r w:rsidRPr="00EE26BC">
        <w:rPr>
          <w:rFonts w:ascii="Montserrat" w:eastAsia="Calibri Light" w:hAnsi="Montserrat" w:cstheme="minorHAnsi"/>
          <w:sz w:val="21"/>
          <w:szCs w:val="21"/>
        </w:rPr>
        <w:t xml:space="preserve">on </w:t>
      </w:r>
      <w:r w:rsidR="00416B6F" w:rsidRPr="00EE26BC">
        <w:rPr>
          <w:rFonts w:ascii="Montserrat" w:eastAsia="Calibri Light" w:hAnsi="Montserrat" w:cstheme="minorHAnsi"/>
          <w:sz w:val="21"/>
          <w:szCs w:val="21"/>
        </w:rPr>
        <w:t>agencies</w:t>
      </w:r>
      <w:r w:rsidR="00C81458" w:rsidRPr="00EE26BC">
        <w:rPr>
          <w:rFonts w:ascii="Montserrat" w:eastAsia="Calibri Light" w:hAnsi="Montserrat" w:cstheme="minorHAnsi"/>
          <w:sz w:val="21"/>
          <w:szCs w:val="21"/>
        </w:rPr>
        <w:t xml:space="preserve">, and </w:t>
      </w:r>
      <w:r w:rsidR="00F03F8A" w:rsidRPr="00EE26BC">
        <w:rPr>
          <w:rFonts w:ascii="Montserrat" w:eastAsia="Calibri Light" w:hAnsi="Montserrat" w:cstheme="minorHAnsi"/>
          <w:sz w:val="21"/>
          <w:szCs w:val="21"/>
        </w:rPr>
        <w:t xml:space="preserve">how best we can address </w:t>
      </w:r>
      <w:r w:rsidR="006F2CB0" w:rsidRPr="00EE26BC">
        <w:rPr>
          <w:rFonts w:ascii="Montserrat" w:eastAsia="Calibri Light" w:hAnsi="Montserrat" w:cstheme="minorHAnsi"/>
          <w:sz w:val="21"/>
          <w:szCs w:val="21"/>
        </w:rPr>
        <w:t>these issues.</w:t>
      </w:r>
    </w:p>
    <w:p w14:paraId="10C02201" w14:textId="020A9192" w:rsidR="009600B5" w:rsidRPr="00EE26BC" w:rsidRDefault="009600B5" w:rsidP="00E64F99">
      <w:pPr>
        <w:spacing w:line="257" w:lineRule="auto"/>
        <w:rPr>
          <w:rFonts w:ascii="Montserrat" w:eastAsia="Calibri Light" w:hAnsi="Montserrat" w:cstheme="minorHAnsi"/>
          <w:sz w:val="21"/>
          <w:szCs w:val="21"/>
          <w:highlight w:val="yellow"/>
        </w:rPr>
      </w:pPr>
      <w:r w:rsidRPr="00EE26BC">
        <w:rPr>
          <w:rFonts w:ascii="Montserrat" w:eastAsia="Calibri" w:hAnsi="Montserrat" w:cstheme="minorHAnsi"/>
          <w:noProof/>
          <w:sz w:val="21"/>
          <w:szCs w:val="21"/>
        </w:rPr>
        <mc:AlternateContent>
          <mc:Choice Requires="wps">
            <w:drawing>
              <wp:inline distT="0" distB="0" distL="0" distR="0" wp14:anchorId="6A7F3FCA" wp14:editId="2EBF199A">
                <wp:extent cx="5657850" cy="1404620"/>
                <wp:effectExtent l="0" t="0" r="1905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562A54A0" w14:textId="635DA5F5" w:rsidR="009600B5" w:rsidRPr="0046457D" w:rsidRDefault="009600B5" w:rsidP="009600B5">
                            <w:pPr>
                              <w:rPr>
                                <w:b/>
                                <w:bCs/>
                              </w:rPr>
                            </w:pPr>
                            <w:r w:rsidRPr="0046457D">
                              <w:rPr>
                                <w:b/>
                                <w:bCs/>
                              </w:rPr>
                              <w:t xml:space="preserve">Discussion question: </w:t>
                            </w:r>
                            <w:r>
                              <w:rPr>
                                <w:b/>
                                <w:bCs/>
                              </w:rPr>
                              <w:t>What impacts</w:t>
                            </w:r>
                            <w:r w:rsidR="00F42CE7">
                              <w:rPr>
                                <w:b/>
                                <w:bCs/>
                              </w:rPr>
                              <w:t xml:space="preserve"> will </w:t>
                            </w:r>
                            <w:proofErr w:type="gramStart"/>
                            <w:r w:rsidR="00F42CE7">
                              <w:rPr>
                                <w:b/>
                                <w:bCs/>
                              </w:rPr>
                              <w:t>participating</w:t>
                            </w:r>
                            <w:proofErr w:type="gramEnd"/>
                            <w:r w:rsidR="00F42CE7">
                              <w:rPr>
                                <w:b/>
                                <w:bCs/>
                              </w:rPr>
                              <w:t xml:space="preserve"> agencies experience due to this scheme? How can these impacts be addressed?</w:t>
                            </w:r>
                          </w:p>
                        </w:txbxContent>
                      </wps:txbx>
                      <wps:bodyPr rot="0" vert="horz" wrap="square" lIns="91440" tIns="45720" rIns="91440" bIns="45720" anchor="t" anchorCtr="0">
                        <a:spAutoFit/>
                      </wps:bodyPr>
                    </wps:wsp>
                  </a:graphicData>
                </a:graphic>
              </wp:inline>
            </w:drawing>
          </mc:Choice>
          <mc:Fallback>
            <w:pict>
              <v:shape w14:anchorId="6A7F3FCA" id="_x0000_s1030"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">
                <v:textbox style="mso-fit-shape-to-text:t">
                  <w:txbxContent>
                    <w:p w14:paraId="562A54A0" w14:textId="635DA5F5" w:rsidR="009600B5" w:rsidRPr="0046457D" w:rsidRDefault="009600B5" w:rsidP="009600B5">
                      <w:pPr>
                        <w:rPr>
                          <w:b/>
                          <w:bCs/>
                        </w:rPr>
                      </w:pPr>
                      <w:r w:rsidRPr="0046457D">
                        <w:rPr>
                          <w:b/>
                          <w:bCs/>
                        </w:rPr>
                        <w:t xml:space="preserve">Discussion question: </w:t>
                      </w:r>
                      <w:r>
                        <w:rPr>
                          <w:b/>
                          <w:bCs/>
                        </w:rPr>
                        <w:t>What impacts</w:t>
                      </w:r>
                      <w:r w:rsidR="00F42CE7">
                        <w:rPr>
                          <w:b/>
                          <w:bCs/>
                        </w:rPr>
                        <w:t xml:space="preserve"> will </w:t>
                      </w:r>
                      <w:proofErr w:type="gramStart"/>
                      <w:r w:rsidR="00F42CE7">
                        <w:rPr>
                          <w:b/>
                          <w:bCs/>
                        </w:rPr>
                        <w:t>participating</w:t>
                      </w:r>
                      <w:proofErr w:type="gramEnd"/>
                      <w:r w:rsidR="00F42CE7">
                        <w:rPr>
                          <w:b/>
                          <w:bCs/>
                        </w:rPr>
                        <w:t xml:space="preserve"> agencies experience due to this scheme? How can these impacts be addressed?</w:t>
                      </w:r>
                    </w:p>
                  </w:txbxContent>
                </v:textbox>
                <w10:anchorlock/>
              </v:shape>
            </w:pict>
          </mc:Fallback>
        </mc:AlternateContent>
      </w:r>
    </w:p>
    <w:p w14:paraId="42E5620A" w14:textId="77777777" w:rsidR="00BF7492" w:rsidRDefault="00BF7492" w:rsidP="00E64F99">
      <w:pPr>
        <w:spacing w:line="257" w:lineRule="auto"/>
        <w:rPr>
          <w:rFonts w:ascii="Montserrat" w:eastAsia="Calibri Light" w:hAnsi="Montserrat" w:cstheme="minorHAnsi"/>
          <w:color w:val="1F3763"/>
          <w:sz w:val="21"/>
          <w:szCs w:val="21"/>
        </w:rPr>
      </w:pPr>
    </w:p>
    <w:p w14:paraId="0F8EC8A8" w14:textId="77777777" w:rsidR="00BF7492" w:rsidRDefault="00BF7492" w:rsidP="00E64F99">
      <w:pPr>
        <w:spacing w:line="257" w:lineRule="auto"/>
        <w:rPr>
          <w:rFonts w:ascii="Montserrat" w:eastAsia="Calibri Light" w:hAnsi="Montserrat" w:cstheme="minorHAnsi"/>
          <w:color w:val="1F3763"/>
          <w:sz w:val="21"/>
          <w:szCs w:val="21"/>
        </w:rPr>
      </w:pPr>
    </w:p>
    <w:p w14:paraId="350DE7B8" w14:textId="74EEFDE2" w:rsidR="00E64F99" w:rsidRPr="00BF7492" w:rsidRDefault="00E64F99" w:rsidP="00E64F99">
      <w:pPr>
        <w:spacing w:line="257" w:lineRule="auto"/>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lastRenderedPageBreak/>
        <w:t>Next steps – drafting the Bill</w:t>
      </w:r>
    </w:p>
    <w:p w14:paraId="20634539" w14:textId="0B0F853F" w:rsidR="00827E16" w:rsidRPr="00EE26BC" w:rsidRDefault="00827E16" w:rsidP="00827E16">
      <w:pPr>
        <w:spacing w:line="257" w:lineRule="auto"/>
        <w:rPr>
          <w:rFonts w:ascii="Montserrat" w:hAnsi="Montserrat"/>
          <w:sz w:val="21"/>
          <w:szCs w:val="21"/>
        </w:rPr>
      </w:pPr>
      <w:r w:rsidRPr="00EE26BC">
        <w:rPr>
          <w:rFonts w:ascii="Montserrat" w:eastAsia="Calibri" w:hAnsi="Montserrat"/>
          <w:sz w:val="21"/>
          <w:szCs w:val="21"/>
        </w:rPr>
        <w:t xml:space="preserve">While we have included a copy of the draft Bill to accompany this discussion paper, it is important to recognise that the proposed scheme is a work in progress. The draft Bill is a starting point. </w:t>
      </w:r>
    </w:p>
    <w:p w14:paraId="1B6365AA" w14:textId="231A8B71" w:rsidR="00827E16" w:rsidRPr="00EE26BC" w:rsidRDefault="00827E16" w:rsidP="00827E16">
      <w:pPr>
        <w:rPr>
          <w:rFonts w:ascii="Montserrat" w:eastAsia="Calibri" w:hAnsi="Montserrat" w:cstheme="minorHAnsi"/>
          <w:sz w:val="21"/>
          <w:szCs w:val="21"/>
        </w:rPr>
      </w:pPr>
      <w:r w:rsidRPr="00EE26BC">
        <w:rPr>
          <w:rFonts w:ascii="Montserrat" w:eastAsia="Calibri" w:hAnsi="Montserrat" w:cstheme="minorHAnsi"/>
          <w:sz w:val="21"/>
          <w:szCs w:val="21"/>
        </w:rPr>
        <w:t xml:space="preserve">The ACT Government welcomes public submissions </w:t>
      </w:r>
      <w:r w:rsidR="00416B6F" w:rsidRPr="00EE26BC">
        <w:rPr>
          <w:rFonts w:ascii="Montserrat" w:eastAsia="Calibri" w:hAnsi="Montserrat" w:cstheme="minorHAnsi"/>
          <w:sz w:val="21"/>
          <w:szCs w:val="21"/>
        </w:rPr>
        <w:t xml:space="preserve">on all aspects of the current draft Bill and what should be included in the accompanying regulations and </w:t>
      </w:r>
      <w:r w:rsidR="0009001E" w:rsidRPr="00EE26BC">
        <w:rPr>
          <w:rFonts w:ascii="Montserrat" w:eastAsia="Calibri" w:hAnsi="Montserrat" w:cstheme="minorHAnsi"/>
          <w:sz w:val="21"/>
          <w:szCs w:val="21"/>
        </w:rPr>
        <w:t>m</w:t>
      </w:r>
      <w:r w:rsidR="00416B6F" w:rsidRPr="00EE26BC">
        <w:rPr>
          <w:rFonts w:ascii="Montserrat" w:eastAsia="Calibri" w:hAnsi="Montserrat" w:cstheme="minorHAnsi"/>
          <w:sz w:val="21"/>
          <w:szCs w:val="21"/>
        </w:rPr>
        <w:t xml:space="preserve">inisterial </w:t>
      </w:r>
      <w:r w:rsidR="0009001E" w:rsidRPr="00EE26BC">
        <w:rPr>
          <w:rFonts w:ascii="Montserrat" w:eastAsia="Calibri" w:hAnsi="Montserrat" w:cstheme="minorHAnsi"/>
          <w:sz w:val="21"/>
          <w:szCs w:val="21"/>
        </w:rPr>
        <w:t>g</w:t>
      </w:r>
      <w:r w:rsidR="00416B6F" w:rsidRPr="00EE26BC">
        <w:rPr>
          <w:rFonts w:ascii="Montserrat" w:eastAsia="Calibri" w:hAnsi="Montserrat" w:cstheme="minorHAnsi"/>
          <w:sz w:val="21"/>
          <w:szCs w:val="21"/>
        </w:rPr>
        <w:t>uidelines. The ACT Government</w:t>
      </w:r>
      <w:r w:rsidRPr="00EE26BC">
        <w:rPr>
          <w:rFonts w:ascii="Montserrat" w:eastAsia="Calibri" w:hAnsi="Montserrat" w:cstheme="minorHAnsi"/>
          <w:sz w:val="21"/>
          <w:szCs w:val="21"/>
        </w:rPr>
        <w:t xml:space="preserve"> will continue to consult with key government and non-government entities as the Bill is developed. </w:t>
      </w:r>
    </w:p>
    <w:p w14:paraId="13AF5B1A" w14:textId="5363D231" w:rsidR="00827E16" w:rsidRPr="00EE26BC" w:rsidRDefault="00827E16" w:rsidP="00827E16">
      <w:pPr>
        <w:rPr>
          <w:rFonts w:ascii="Montserrat" w:eastAsia="Calibri" w:hAnsi="Montserrat" w:cstheme="minorHAnsi"/>
          <w:sz w:val="21"/>
          <w:szCs w:val="21"/>
        </w:rPr>
      </w:pPr>
      <w:r w:rsidRPr="00EE26BC">
        <w:rPr>
          <w:rFonts w:ascii="Montserrat" w:eastAsia="Calibri" w:hAnsi="Montserrat" w:cstheme="minorHAnsi"/>
          <w:noProof/>
          <w:sz w:val="21"/>
          <w:szCs w:val="21"/>
        </w:rPr>
        <mc:AlternateContent>
          <mc:Choice Requires="wps">
            <w:drawing>
              <wp:inline distT="0" distB="0" distL="0" distR="0" wp14:anchorId="4A257C59" wp14:editId="1B203FC5">
                <wp:extent cx="5657850" cy="1404620"/>
                <wp:effectExtent l="0" t="0" r="1905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4946AEBD" w14:textId="77777777" w:rsidR="00827E16" w:rsidRPr="00242696" w:rsidRDefault="00827E16" w:rsidP="00827E16">
                            <w:pPr>
                              <w:rPr>
                                <w:rFonts w:eastAsiaTheme="minorEastAsia"/>
                                <w:b/>
                                <w:bCs/>
                              </w:rPr>
                            </w:pPr>
                            <w:r w:rsidRPr="00242696">
                              <w:rPr>
                                <w:b/>
                                <w:bCs/>
                              </w:rPr>
                              <w:t xml:space="preserve">Discussion question: </w:t>
                            </w:r>
                            <w:r w:rsidRPr="00242696">
                              <w:rPr>
                                <w:rFonts w:ascii="Calibri" w:eastAsia="Calibri" w:hAnsi="Calibri" w:cs="Calibri"/>
                                <w:b/>
                                <w:bCs/>
                              </w:rPr>
                              <w:t>Do you have any other feedback that you would like to raise for consideration?</w:t>
                            </w:r>
                          </w:p>
                        </w:txbxContent>
                      </wps:txbx>
                      <wps:bodyPr rot="0" vert="horz" wrap="square" lIns="91440" tIns="45720" rIns="91440" bIns="45720" anchor="t" anchorCtr="0">
                        <a:spAutoFit/>
                      </wps:bodyPr>
                    </wps:wsp>
                  </a:graphicData>
                </a:graphic>
              </wp:inline>
            </w:drawing>
          </mc:Choice>
          <mc:Fallback>
            <w:pict>
              <v:shape w14:anchorId="4A257C59" id="_x0000_s1031"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EW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">
                <v:textbox style="mso-fit-shape-to-text:t">
                  <w:txbxContent>
                    <w:p w14:paraId="4946AEBD" w14:textId="77777777" w:rsidR="00827E16" w:rsidRPr="00242696" w:rsidRDefault="00827E16" w:rsidP="00827E16">
                      <w:pPr>
                        <w:rPr>
                          <w:rFonts w:eastAsiaTheme="minorEastAsia"/>
                          <w:b/>
                          <w:bCs/>
                        </w:rPr>
                      </w:pPr>
                      <w:r w:rsidRPr="00242696">
                        <w:rPr>
                          <w:b/>
                          <w:bCs/>
                        </w:rPr>
                        <w:t xml:space="preserve">Discussion question: </w:t>
                      </w:r>
                      <w:r w:rsidRPr="00242696">
                        <w:rPr>
                          <w:rFonts w:ascii="Calibri" w:eastAsia="Calibri" w:hAnsi="Calibri" w:cs="Calibri"/>
                          <w:b/>
                          <w:bCs/>
                        </w:rPr>
                        <w:t>Do you have any other feedback that you would like to raise for consideration?</w:t>
                      </w:r>
                    </w:p>
                  </w:txbxContent>
                </v:textbox>
                <w10:anchorlock/>
              </v:shape>
            </w:pict>
          </mc:Fallback>
        </mc:AlternateContent>
      </w:r>
    </w:p>
    <w:p w14:paraId="407B0A94" w14:textId="77777777" w:rsidR="00E64F99" w:rsidRPr="00BF7492" w:rsidRDefault="00E64F99" w:rsidP="00E64F99">
      <w:pPr>
        <w:rPr>
          <w:rFonts w:ascii="Montserrat" w:eastAsia="Calibri Light" w:hAnsi="Montserrat" w:cstheme="minorHAnsi"/>
          <w:b/>
          <w:bCs/>
          <w:color w:val="0070C0"/>
          <w:sz w:val="21"/>
          <w:szCs w:val="21"/>
        </w:rPr>
      </w:pPr>
      <w:r w:rsidRPr="00BF7492">
        <w:rPr>
          <w:rFonts w:ascii="Montserrat" w:eastAsia="Calibri Light" w:hAnsi="Montserrat" w:cstheme="minorHAnsi"/>
          <w:b/>
          <w:bCs/>
          <w:color w:val="0070C0"/>
          <w:sz w:val="21"/>
          <w:szCs w:val="21"/>
        </w:rPr>
        <w:t>How to make a submission</w:t>
      </w:r>
    </w:p>
    <w:p w14:paraId="4C9804C8" w14:textId="6D01C646" w:rsidR="00E64F99" w:rsidRPr="00EE26BC" w:rsidRDefault="00E64F99" w:rsidP="00CC6065">
      <w:pPr>
        <w:spacing w:line="257" w:lineRule="auto"/>
        <w:rPr>
          <w:rFonts w:ascii="Montserrat" w:hAnsi="Montserrat" w:cstheme="minorHAnsi"/>
          <w:sz w:val="21"/>
          <w:szCs w:val="21"/>
        </w:rPr>
      </w:pPr>
      <w:r w:rsidRPr="00EE26BC">
        <w:rPr>
          <w:rFonts w:ascii="Montserrat" w:eastAsia="Calibri" w:hAnsi="Montserrat" w:cstheme="minorHAnsi"/>
          <w:sz w:val="21"/>
          <w:szCs w:val="21"/>
        </w:rPr>
        <w:t>You may wish to comment on everything covered in this discussion paper, or only the parts that are of particular interest to you. You can provide comments or make a submission on the proposed legislation by</w:t>
      </w:r>
      <w:r w:rsidR="00CC6065" w:rsidRPr="00EE26BC">
        <w:rPr>
          <w:rFonts w:ascii="Montserrat" w:eastAsia="Calibri" w:hAnsi="Montserrat" w:cstheme="minorHAnsi"/>
          <w:sz w:val="21"/>
          <w:szCs w:val="21"/>
        </w:rPr>
        <w:t xml:space="preserve"> </w:t>
      </w:r>
      <w:r w:rsidR="00EC5C70" w:rsidRPr="00EE26BC">
        <w:rPr>
          <w:rFonts w:ascii="Montserrat" w:eastAsia="Calibri" w:hAnsi="Montserrat" w:cstheme="minorHAnsi"/>
          <w:sz w:val="21"/>
          <w:szCs w:val="21"/>
        </w:rPr>
        <w:t xml:space="preserve">uploading it on the </w:t>
      </w:r>
      <w:proofErr w:type="spellStart"/>
      <w:r w:rsidR="00EC5C70" w:rsidRPr="00EE26BC">
        <w:rPr>
          <w:rFonts w:ascii="Montserrat" w:eastAsia="Calibri" w:hAnsi="Montserrat" w:cstheme="minorHAnsi"/>
          <w:sz w:val="21"/>
          <w:szCs w:val="21"/>
        </w:rPr>
        <w:t>YourSay</w:t>
      </w:r>
      <w:proofErr w:type="spellEnd"/>
      <w:r w:rsidR="00EC5C70" w:rsidRPr="00EE26BC">
        <w:rPr>
          <w:rFonts w:ascii="Montserrat" w:eastAsia="Calibri" w:hAnsi="Montserrat" w:cstheme="minorHAnsi"/>
          <w:sz w:val="21"/>
          <w:szCs w:val="21"/>
        </w:rPr>
        <w:t xml:space="preserve"> conversation page or by </w:t>
      </w:r>
      <w:r w:rsidR="00CC6065" w:rsidRPr="00EE26BC">
        <w:rPr>
          <w:rFonts w:ascii="Montserrat" w:eastAsia="Calibri" w:hAnsi="Montserrat" w:cstheme="minorHAnsi"/>
          <w:sz w:val="21"/>
          <w:szCs w:val="21"/>
        </w:rPr>
        <w:t>e</w:t>
      </w:r>
      <w:r w:rsidRPr="00EE26BC">
        <w:rPr>
          <w:rFonts w:ascii="Montserrat" w:eastAsia="Calibri" w:hAnsi="Montserrat" w:cstheme="minorHAnsi"/>
          <w:sz w:val="21"/>
          <w:szCs w:val="21"/>
        </w:rPr>
        <w:t>mail</w:t>
      </w:r>
      <w:r w:rsidR="00CC6065" w:rsidRPr="00EE26BC">
        <w:rPr>
          <w:rFonts w:ascii="Montserrat" w:eastAsia="Calibri" w:hAnsi="Montserrat" w:cstheme="minorHAnsi"/>
          <w:sz w:val="21"/>
          <w:szCs w:val="21"/>
        </w:rPr>
        <w:t xml:space="preserve"> at</w:t>
      </w:r>
      <w:r w:rsidRPr="00EE26BC">
        <w:rPr>
          <w:rFonts w:ascii="Montserrat" w:eastAsia="Calibri" w:hAnsi="Montserrat" w:cstheme="minorHAnsi"/>
          <w:sz w:val="21"/>
          <w:szCs w:val="21"/>
        </w:rPr>
        <w:t xml:space="preserve"> </w:t>
      </w:r>
      <w:hyperlink r:id="rId22">
        <w:r w:rsidRPr="00EE26BC">
          <w:rPr>
            <w:rStyle w:val="Hyperlink"/>
            <w:rFonts w:ascii="Montserrat" w:eastAsia="Calibri" w:hAnsi="Montserrat" w:cstheme="minorHAnsi"/>
            <w:sz w:val="21"/>
            <w:szCs w:val="21"/>
          </w:rPr>
          <w:t>saferfamilies@act.gov.au</w:t>
        </w:r>
      </w:hyperlink>
    </w:p>
    <w:p w14:paraId="37E6F6A1" w14:textId="45FDA317" w:rsidR="003159A4" w:rsidRPr="00BF7492" w:rsidRDefault="00E64F99" w:rsidP="00230AEC">
      <w:pPr>
        <w:spacing w:line="257" w:lineRule="auto"/>
        <w:rPr>
          <w:rFonts w:ascii="Montserrat" w:eastAsia="Calibri" w:hAnsi="Montserrat" w:cstheme="minorHAnsi"/>
          <w:color w:val="0070C0"/>
          <w:sz w:val="21"/>
          <w:szCs w:val="21"/>
          <w:u w:val="single"/>
        </w:rPr>
      </w:pPr>
      <w:r w:rsidRPr="00BF7492">
        <w:rPr>
          <w:rFonts w:ascii="Montserrat" w:eastAsia="Calibri" w:hAnsi="Montserrat" w:cstheme="minorHAnsi"/>
          <w:color w:val="0070C0"/>
          <w:sz w:val="21"/>
          <w:szCs w:val="21"/>
          <w:u w:val="single"/>
        </w:rPr>
        <w:t xml:space="preserve">Submissions and responses close at 5pm, 31 October 2022 </w:t>
      </w:r>
    </w:p>
    <w:p w14:paraId="5EB7ACCF" w14:textId="77777777" w:rsidR="00EC5C70" w:rsidRPr="00EE26BC" w:rsidRDefault="00EC5C70" w:rsidP="00EC5C70">
      <w:pPr>
        <w:rPr>
          <w:rFonts w:ascii="Montserrat" w:hAnsi="Montserrat"/>
          <w:sz w:val="21"/>
          <w:szCs w:val="21"/>
        </w:rPr>
      </w:pPr>
      <w:r w:rsidRPr="00EE26BC">
        <w:rPr>
          <w:rFonts w:ascii="Montserrat" w:hAnsi="Montserrat"/>
          <w:sz w:val="21"/>
          <w:szCs w:val="21"/>
        </w:rPr>
        <w:t xml:space="preserve">For more details go to: </w:t>
      </w:r>
    </w:p>
    <w:p w14:paraId="7EC7AB05" w14:textId="206790C7" w:rsidR="00EC5C70" w:rsidRPr="00EE26BC" w:rsidRDefault="006736E8" w:rsidP="00EC5C70">
      <w:pPr>
        <w:rPr>
          <w:rFonts w:ascii="Montserrat" w:hAnsi="Montserrat"/>
          <w:sz w:val="21"/>
          <w:szCs w:val="21"/>
        </w:rPr>
      </w:pPr>
      <w:hyperlink r:id="rId23" w:history="1">
        <w:r w:rsidR="00EC5C70" w:rsidRPr="00EE26BC">
          <w:rPr>
            <w:rStyle w:val="Hyperlink"/>
            <w:rFonts w:ascii="Montserrat" w:hAnsi="Montserrat"/>
            <w:sz w:val="21"/>
            <w:szCs w:val="21"/>
          </w:rPr>
          <w:t>https://yoursayconversations.act.gov.au/increasing-safety-people-risk-domestic-and-family-violence</w:t>
        </w:r>
      </w:hyperlink>
      <w:r w:rsidR="00EC5C70" w:rsidRPr="00EE26BC">
        <w:rPr>
          <w:rFonts w:ascii="Montserrat" w:hAnsi="Montserrat"/>
          <w:sz w:val="21"/>
          <w:szCs w:val="21"/>
        </w:rPr>
        <w:t xml:space="preserve"> </w:t>
      </w:r>
    </w:p>
    <w:p w14:paraId="2E667988" w14:textId="77777777" w:rsidR="00EC5C70" w:rsidRPr="00EE26BC" w:rsidRDefault="00EC5C70" w:rsidP="00230AEC">
      <w:pPr>
        <w:spacing w:line="257" w:lineRule="auto"/>
        <w:rPr>
          <w:rFonts w:ascii="Montserrat" w:hAnsi="Montserrat" w:cstheme="minorHAnsi"/>
          <w:sz w:val="21"/>
          <w:szCs w:val="21"/>
        </w:rPr>
      </w:pPr>
    </w:p>
    <w:sectPr w:rsidR="00EC5C70" w:rsidRPr="00EE26BC" w:rsidSect="00EE26BC">
      <w:headerReference w:type="first" r:id="rId24"/>
      <w:pgSz w:w="11906" w:h="16838" w:code="9"/>
      <w:pgMar w:top="226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D793" w14:textId="77777777" w:rsidR="000D3E1A" w:rsidRDefault="000D3E1A" w:rsidP="00827E16">
      <w:pPr>
        <w:spacing w:after="0" w:line="240" w:lineRule="auto"/>
      </w:pPr>
      <w:r>
        <w:separator/>
      </w:r>
    </w:p>
  </w:endnote>
  <w:endnote w:type="continuationSeparator" w:id="0">
    <w:p w14:paraId="656E967E" w14:textId="77777777" w:rsidR="000D3E1A" w:rsidRDefault="000D3E1A" w:rsidP="00827E16">
      <w:pPr>
        <w:spacing w:after="0" w:line="240" w:lineRule="auto"/>
      </w:pPr>
      <w:r>
        <w:continuationSeparator/>
      </w:r>
    </w:p>
  </w:endnote>
  <w:endnote w:type="continuationNotice" w:id="1">
    <w:p w14:paraId="608E7038" w14:textId="77777777" w:rsidR="000D3E1A" w:rsidRDefault="000D3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golian Baiti">
    <w:panose1 w:val="03000500000000000000"/>
    <w:charset w:val="00"/>
    <w:family w:val="script"/>
    <w:pitch w:val="variable"/>
    <w:sig w:usb0="80000023" w:usb1="00000000" w:usb2="0002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51CD" w14:textId="5CD3FB55" w:rsidR="00EE26BC" w:rsidRDefault="00EE26BC">
    <w:pPr>
      <w:pStyle w:val="Footer"/>
    </w:pPr>
    <w:r>
      <w:rPr>
        <w:noProof/>
      </w:rPr>
      <w:drawing>
        <wp:anchor distT="0" distB="0" distL="114300" distR="114300" simplePos="0" relativeHeight="251659264" behindDoc="1" locked="0" layoutInCell="1" allowOverlap="1" wp14:anchorId="65CB8549" wp14:editId="5AEA3F62">
          <wp:simplePos x="0" y="0"/>
          <wp:positionH relativeFrom="page">
            <wp:align>left</wp:align>
          </wp:positionH>
          <wp:positionV relativeFrom="paragraph">
            <wp:posOffset>-103505</wp:posOffset>
          </wp:positionV>
          <wp:extent cx="7593369" cy="700044"/>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69" cy="7000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F3C6" w14:textId="2089E72A" w:rsidR="00EE26BC" w:rsidRDefault="00EE26BC">
    <w:pPr>
      <w:pStyle w:val="Footer"/>
    </w:pPr>
    <w:r>
      <w:rPr>
        <w:noProof/>
      </w:rPr>
      <w:drawing>
        <wp:anchor distT="0" distB="0" distL="114300" distR="114300" simplePos="0" relativeHeight="251663360" behindDoc="1" locked="0" layoutInCell="1" allowOverlap="1" wp14:anchorId="6575F07A" wp14:editId="269492D0">
          <wp:simplePos x="0" y="0"/>
          <wp:positionH relativeFrom="page">
            <wp:align>right</wp:align>
          </wp:positionH>
          <wp:positionV relativeFrom="paragraph">
            <wp:posOffset>-114935</wp:posOffset>
          </wp:positionV>
          <wp:extent cx="7593369" cy="700044"/>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69" cy="7000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BA6E" w14:textId="77777777" w:rsidR="000D3E1A" w:rsidRDefault="000D3E1A" w:rsidP="00827E16">
      <w:pPr>
        <w:spacing w:after="0" w:line="240" w:lineRule="auto"/>
      </w:pPr>
      <w:r>
        <w:separator/>
      </w:r>
    </w:p>
  </w:footnote>
  <w:footnote w:type="continuationSeparator" w:id="0">
    <w:p w14:paraId="304573F1" w14:textId="77777777" w:rsidR="000D3E1A" w:rsidRDefault="000D3E1A" w:rsidP="00827E16">
      <w:pPr>
        <w:spacing w:after="0" w:line="240" w:lineRule="auto"/>
      </w:pPr>
      <w:r>
        <w:continuationSeparator/>
      </w:r>
    </w:p>
  </w:footnote>
  <w:footnote w:type="continuationNotice" w:id="1">
    <w:p w14:paraId="387125D9" w14:textId="77777777" w:rsidR="000D3E1A" w:rsidRDefault="000D3E1A">
      <w:pPr>
        <w:spacing w:after="0" w:line="240" w:lineRule="auto"/>
      </w:pPr>
    </w:p>
  </w:footnote>
  <w:footnote w:id="2">
    <w:p w14:paraId="37E52EC8" w14:textId="77777777" w:rsidR="00827E16" w:rsidRDefault="00827E16" w:rsidP="00827E16">
      <w:pPr>
        <w:pStyle w:val="FootnoteText"/>
      </w:pPr>
      <w:r>
        <w:rPr>
          <w:rStyle w:val="FootnoteReference"/>
        </w:rPr>
        <w:footnoteRef/>
      </w:r>
      <w:r>
        <w:t xml:space="preserve"> </w:t>
      </w:r>
      <w:r w:rsidRPr="00BF7492">
        <w:rPr>
          <w:rFonts w:ascii="Montserrat" w:hAnsi="Montserrat"/>
          <w:i/>
          <w:iCs/>
        </w:rPr>
        <w:t>Report of the Inquiry: Review into the system level responses to family violence in the ACT</w:t>
      </w:r>
      <w:r w:rsidRPr="00BF7492">
        <w:rPr>
          <w:rFonts w:ascii="Montserrat" w:hAnsi="Montserrat"/>
        </w:rPr>
        <w:t xml:space="preserve"> by Mr Laurie </w:t>
      </w:r>
      <w:proofErr w:type="spellStart"/>
      <w:r w:rsidRPr="00BF7492">
        <w:rPr>
          <w:rFonts w:ascii="Montserrat" w:hAnsi="Montserrat"/>
        </w:rPr>
        <w:t>Glanfield</w:t>
      </w:r>
      <w:proofErr w:type="spellEnd"/>
      <w:r w:rsidRPr="00BF7492">
        <w:rPr>
          <w:rFonts w:ascii="Montserrat" w:hAnsi="Montserrat"/>
        </w:rPr>
        <w:t xml:space="preserve"> AM (April 2016)</w:t>
      </w:r>
    </w:p>
  </w:footnote>
  <w:footnote w:id="3">
    <w:p w14:paraId="30B71C50" w14:textId="77777777" w:rsidR="00827E16" w:rsidRPr="00BF7492" w:rsidRDefault="00827E16" w:rsidP="00827E16">
      <w:pPr>
        <w:pStyle w:val="FootnoteText"/>
        <w:rPr>
          <w:rFonts w:ascii="Montserrat" w:hAnsi="Montserrat"/>
        </w:rPr>
      </w:pPr>
      <w:r>
        <w:rPr>
          <w:rStyle w:val="FootnoteReference"/>
        </w:rPr>
        <w:footnoteRef/>
      </w:r>
      <w:r>
        <w:t xml:space="preserve"> </w:t>
      </w:r>
      <w:r w:rsidRPr="00BF7492">
        <w:rPr>
          <w:rFonts w:ascii="Montserrat" w:hAnsi="Montserrat"/>
          <w:i/>
          <w:iCs/>
        </w:rPr>
        <w:t>ACT Government Response to Family Violence, June 2016.</w:t>
      </w:r>
      <w:r w:rsidRPr="00BF7492">
        <w:rPr>
          <w:rFonts w:ascii="Montserrat" w:hAnsi="Montserrat"/>
        </w:rPr>
        <w:t xml:space="preserve"> The Response addressed not only the </w:t>
      </w:r>
      <w:proofErr w:type="spellStart"/>
      <w:r w:rsidRPr="00BF7492">
        <w:rPr>
          <w:rFonts w:ascii="Montserrat" w:hAnsi="Montserrat"/>
        </w:rPr>
        <w:t>Glanfield</w:t>
      </w:r>
      <w:proofErr w:type="spellEnd"/>
      <w:r w:rsidRPr="00BF7492">
        <w:rPr>
          <w:rFonts w:ascii="Montserrat" w:hAnsi="Montserrat"/>
        </w:rPr>
        <w:t xml:space="preserve"> Report but also the </w:t>
      </w:r>
      <w:r w:rsidRPr="00BF7492">
        <w:rPr>
          <w:rFonts w:ascii="Montserrat" w:hAnsi="Montserrat"/>
          <w:i/>
          <w:iCs/>
        </w:rPr>
        <w:t xml:space="preserve">Findings and Recommendations of the Review </w:t>
      </w:r>
      <w:r w:rsidRPr="00BF7492">
        <w:rPr>
          <w:rFonts w:ascii="Montserrat" w:eastAsia="Calibri" w:hAnsi="Montserrat" w:cstheme="minorHAnsi"/>
          <w:i/>
          <w:iCs/>
        </w:rPr>
        <w:t>of domestic and family violence deaths in the Australian Capital Territory</w:t>
      </w:r>
      <w:r w:rsidRPr="00BF7492">
        <w:rPr>
          <w:rFonts w:ascii="Montserrat" w:eastAsia="Calibri" w:hAnsi="Montserrat" w:cstheme="minorHAnsi"/>
        </w:rPr>
        <w:t xml:space="preserve"> by the Domestic Violence Prevention Council (May 2016) </w:t>
      </w:r>
    </w:p>
  </w:footnote>
  <w:footnote w:id="4">
    <w:p w14:paraId="7BC5EA79" w14:textId="77777777" w:rsidR="00827E16" w:rsidRDefault="00827E16" w:rsidP="00827E16">
      <w:pPr>
        <w:pStyle w:val="FootnoteText"/>
      </w:pPr>
      <w:r w:rsidRPr="00BF7492">
        <w:rPr>
          <w:rStyle w:val="FootnoteReference"/>
          <w:rFonts w:ascii="Montserrat" w:hAnsi="Montserrat"/>
        </w:rPr>
        <w:footnoteRef/>
      </w:r>
      <w:r w:rsidRPr="00BF7492">
        <w:rPr>
          <w:rFonts w:ascii="Montserrat" w:hAnsi="Montserrat"/>
        </w:rPr>
        <w:t xml:space="preserve"> </w:t>
      </w:r>
      <w:r w:rsidRPr="00BF7492">
        <w:rPr>
          <w:rFonts w:ascii="Montserrat" w:eastAsia="Calibri" w:hAnsi="Montserrat" w:cstheme="minorHAnsi"/>
          <w:i/>
          <w:iCs/>
        </w:rPr>
        <w:t xml:space="preserve">ACT Domestic Violence Service System Final Gap Analysis Report </w:t>
      </w:r>
      <w:r w:rsidRPr="00BF7492">
        <w:rPr>
          <w:rFonts w:ascii="Montserrat" w:eastAsia="Calibri" w:hAnsi="Montserrat" w:cstheme="minorHAnsi"/>
        </w:rPr>
        <w:t>by the Community Services Directorate (May 2016) (the Gap Analysis)</w:t>
      </w:r>
    </w:p>
  </w:footnote>
  <w:footnote w:id="5">
    <w:p w14:paraId="5F93F798" w14:textId="77777777" w:rsidR="00827E16" w:rsidRPr="00352124" w:rsidRDefault="00827E16" w:rsidP="00827E16">
      <w:pPr>
        <w:pStyle w:val="FootnoteText"/>
        <w:rPr>
          <w:rFonts w:cstheme="minorHAnsi"/>
          <w:sz w:val="16"/>
          <w:szCs w:val="16"/>
        </w:rPr>
      </w:pPr>
      <w:r w:rsidRPr="00352124">
        <w:rPr>
          <w:rStyle w:val="FootnoteReference"/>
          <w:rFonts w:cstheme="minorHAnsi"/>
          <w:sz w:val="16"/>
          <w:szCs w:val="16"/>
        </w:rPr>
        <w:footnoteRef/>
      </w:r>
      <w:r w:rsidRPr="00352124">
        <w:rPr>
          <w:rFonts w:cstheme="minorHAnsi"/>
          <w:sz w:val="16"/>
          <w:szCs w:val="16"/>
        </w:rPr>
        <w:t xml:space="preserve"> </w:t>
      </w:r>
      <w:r w:rsidRPr="00352124">
        <w:rPr>
          <w:rFonts w:cstheme="minorHAnsi"/>
          <w:color w:val="242424"/>
          <w:sz w:val="16"/>
          <w:szCs w:val="16"/>
          <w:shd w:val="clear" w:color="auto" w:fill="FFFFFF"/>
        </w:rPr>
        <w:t>Payton, Robinson &amp; Brookman (2017). 'United Kingdom'. </w:t>
      </w:r>
      <w:r w:rsidRPr="00352124">
        <w:rPr>
          <w:rFonts w:cstheme="minorHAnsi"/>
          <w:i/>
          <w:iCs/>
          <w:color w:val="242424"/>
          <w:sz w:val="16"/>
          <w:szCs w:val="16"/>
          <w:shd w:val="clear" w:color="auto" w:fill="FFFFFF"/>
        </w:rPr>
        <w:t>Domestic Homicides and Death Reviews. An International Perspective </w:t>
      </w:r>
      <w:r w:rsidRPr="00352124">
        <w:rPr>
          <w:rFonts w:cstheme="minorHAnsi"/>
          <w:color w:val="242424"/>
          <w:sz w:val="16"/>
          <w:szCs w:val="16"/>
          <w:shd w:val="clear" w:color="auto" w:fill="FFFFFF"/>
        </w:rPr>
        <w:t xml:space="preserve">(2017) M. Dawson (ed.), Palgrave Macmillan, London, 107. </w:t>
      </w:r>
    </w:p>
  </w:footnote>
  <w:footnote w:id="6">
    <w:p w14:paraId="4A8E7BAD" w14:textId="77777777" w:rsidR="00827E16" w:rsidRDefault="00827E16" w:rsidP="00827E16">
      <w:pPr>
        <w:pStyle w:val="FootnoteText"/>
      </w:pPr>
      <w:r>
        <w:rPr>
          <w:rStyle w:val="FootnoteReference"/>
        </w:rPr>
        <w:footnoteRef/>
      </w:r>
      <w:r>
        <w:t xml:space="preserve"> </w:t>
      </w:r>
      <w:r w:rsidRPr="00457C7B">
        <w:rPr>
          <w:sz w:val="16"/>
          <w:szCs w:val="16"/>
        </w:rPr>
        <w:t xml:space="preserve">Domestic Violence Prevention Council (2016) </w:t>
      </w:r>
      <w:r w:rsidRPr="00457C7B">
        <w:rPr>
          <w:i/>
          <w:iCs/>
          <w:sz w:val="16"/>
          <w:szCs w:val="16"/>
        </w:rPr>
        <w:t>Review of Domestic and Family Violence Deaths in the ACT</w:t>
      </w:r>
      <w:r w:rsidRPr="00457C7B">
        <w:rPr>
          <w:sz w:val="16"/>
          <w:szCs w:val="16"/>
        </w:rPr>
        <w:t>, pages 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C00F" w14:textId="49A8C75A" w:rsidR="003A4D15" w:rsidRDefault="00EE26BC">
    <w:pPr>
      <w:pStyle w:val="Header"/>
    </w:pPr>
    <w:r>
      <w:rPr>
        <w:noProof/>
      </w:rPr>
      <w:drawing>
        <wp:anchor distT="0" distB="0" distL="114300" distR="114300" simplePos="0" relativeHeight="251664384" behindDoc="1" locked="0" layoutInCell="1" allowOverlap="1" wp14:anchorId="5A98BF8E" wp14:editId="009B534B">
          <wp:simplePos x="0" y="0"/>
          <wp:positionH relativeFrom="page">
            <wp:align>right</wp:align>
          </wp:positionH>
          <wp:positionV relativeFrom="paragraph">
            <wp:posOffset>-450129</wp:posOffset>
          </wp:positionV>
          <wp:extent cx="7677900" cy="116153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900" cy="1161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75F0" w14:textId="7A60F964" w:rsidR="00EE26BC" w:rsidRDefault="00EE26BC">
    <w:pPr>
      <w:pStyle w:val="Header"/>
    </w:pPr>
    <w:r>
      <w:rPr>
        <w:noProof/>
      </w:rPr>
      <w:drawing>
        <wp:anchor distT="0" distB="0" distL="114300" distR="114300" simplePos="0" relativeHeight="251661312" behindDoc="1" locked="0" layoutInCell="1" allowOverlap="1" wp14:anchorId="754C79FF" wp14:editId="07674BC9">
          <wp:simplePos x="0" y="0"/>
          <wp:positionH relativeFrom="page">
            <wp:align>right</wp:align>
          </wp:positionH>
          <wp:positionV relativeFrom="paragraph">
            <wp:posOffset>-511055</wp:posOffset>
          </wp:positionV>
          <wp:extent cx="7990551" cy="215007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0551" cy="215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D2E9" w14:textId="3AC62A91" w:rsidR="00BF7492" w:rsidRDefault="00BF7492">
    <w:pPr>
      <w:pStyle w:val="Header"/>
    </w:pPr>
    <w:r>
      <w:rPr>
        <w:noProof/>
      </w:rPr>
      <w:drawing>
        <wp:anchor distT="0" distB="0" distL="114300" distR="114300" simplePos="0" relativeHeight="251665408" behindDoc="1" locked="0" layoutInCell="1" allowOverlap="1" wp14:anchorId="56C3C8BE" wp14:editId="2289AEF7">
          <wp:simplePos x="0" y="0"/>
          <wp:positionH relativeFrom="page">
            <wp:align>left</wp:align>
          </wp:positionH>
          <wp:positionV relativeFrom="paragraph">
            <wp:posOffset>-450541</wp:posOffset>
          </wp:positionV>
          <wp:extent cx="7623446" cy="1153297"/>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315" cy="11611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1B"/>
    <w:multiLevelType w:val="hybridMultilevel"/>
    <w:tmpl w:val="6FEE9A56"/>
    <w:lvl w:ilvl="0" w:tplc="84E6E776">
      <w:start w:val="1"/>
      <w:numFmt w:val="bullet"/>
      <w:lvlText w:val=""/>
      <w:lvlJc w:val="left"/>
      <w:pPr>
        <w:tabs>
          <w:tab w:val="num" w:pos="720"/>
        </w:tabs>
        <w:ind w:left="720" w:hanging="360"/>
      </w:pPr>
      <w:rPr>
        <w:rFonts w:ascii="Wingdings 3" w:hAnsi="Wingdings 3" w:hint="default"/>
      </w:rPr>
    </w:lvl>
    <w:lvl w:ilvl="1" w:tplc="3BDCD03C" w:tentative="1">
      <w:start w:val="1"/>
      <w:numFmt w:val="bullet"/>
      <w:lvlText w:val=""/>
      <w:lvlJc w:val="left"/>
      <w:pPr>
        <w:tabs>
          <w:tab w:val="num" w:pos="1440"/>
        </w:tabs>
        <w:ind w:left="1440" w:hanging="360"/>
      </w:pPr>
      <w:rPr>
        <w:rFonts w:ascii="Wingdings 3" w:hAnsi="Wingdings 3" w:hint="default"/>
      </w:rPr>
    </w:lvl>
    <w:lvl w:ilvl="2" w:tplc="2ABCC318" w:tentative="1">
      <w:start w:val="1"/>
      <w:numFmt w:val="bullet"/>
      <w:lvlText w:val=""/>
      <w:lvlJc w:val="left"/>
      <w:pPr>
        <w:tabs>
          <w:tab w:val="num" w:pos="2160"/>
        </w:tabs>
        <w:ind w:left="2160" w:hanging="360"/>
      </w:pPr>
      <w:rPr>
        <w:rFonts w:ascii="Wingdings 3" w:hAnsi="Wingdings 3" w:hint="default"/>
      </w:rPr>
    </w:lvl>
    <w:lvl w:ilvl="3" w:tplc="07524332" w:tentative="1">
      <w:start w:val="1"/>
      <w:numFmt w:val="bullet"/>
      <w:lvlText w:val=""/>
      <w:lvlJc w:val="left"/>
      <w:pPr>
        <w:tabs>
          <w:tab w:val="num" w:pos="2880"/>
        </w:tabs>
        <w:ind w:left="2880" w:hanging="360"/>
      </w:pPr>
      <w:rPr>
        <w:rFonts w:ascii="Wingdings 3" w:hAnsi="Wingdings 3" w:hint="default"/>
      </w:rPr>
    </w:lvl>
    <w:lvl w:ilvl="4" w:tplc="22428EB8" w:tentative="1">
      <w:start w:val="1"/>
      <w:numFmt w:val="bullet"/>
      <w:lvlText w:val=""/>
      <w:lvlJc w:val="left"/>
      <w:pPr>
        <w:tabs>
          <w:tab w:val="num" w:pos="3600"/>
        </w:tabs>
        <w:ind w:left="3600" w:hanging="360"/>
      </w:pPr>
      <w:rPr>
        <w:rFonts w:ascii="Wingdings 3" w:hAnsi="Wingdings 3" w:hint="default"/>
      </w:rPr>
    </w:lvl>
    <w:lvl w:ilvl="5" w:tplc="D4A44636" w:tentative="1">
      <w:start w:val="1"/>
      <w:numFmt w:val="bullet"/>
      <w:lvlText w:val=""/>
      <w:lvlJc w:val="left"/>
      <w:pPr>
        <w:tabs>
          <w:tab w:val="num" w:pos="4320"/>
        </w:tabs>
        <w:ind w:left="4320" w:hanging="360"/>
      </w:pPr>
      <w:rPr>
        <w:rFonts w:ascii="Wingdings 3" w:hAnsi="Wingdings 3" w:hint="default"/>
      </w:rPr>
    </w:lvl>
    <w:lvl w:ilvl="6" w:tplc="EE1C6A2A" w:tentative="1">
      <w:start w:val="1"/>
      <w:numFmt w:val="bullet"/>
      <w:lvlText w:val=""/>
      <w:lvlJc w:val="left"/>
      <w:pPr>
        <w:tabs>
          <w:tab w:val="num" w:pos="5040"/>
        </w:tabs>
        <w:ind w:left="5040" w:hanging="360"/>
      </w:pPr>
      <w:rPr>
        <w:rFonts w:ascii="Wingdings 3" w:hAnsi="Wingdings 3" w:hint="default"/>
      </w:rPr>
    </w:lvl>
    <w:lvl w:ilvl="7" w:tplc="23AAB0D4" w:tentative="1">
      <w:start w:val="1"/>
      <w:numFmt w:val="bullet"/>
      <w:lvlText w:val=""/>
      <w:lvlJc w:val="left"/>
      <w:pPr>
        <w:tabs>
          <w:tab w:val="num" w:pos="5760"/>
        </w:tabs>
        <w:ind w:left="5760" w:hanging="360"/>
      </w:pPr>
      <w:rPr>
        <w:rFonts w:ascii="Wingdings 3" w:hAnsi="Wingdings 3" w:hint="default"/>
      </w:rPr>
    </w:lvl>
    <w:lvl w:ilvl="8" w:tplc="47CE140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E81025"/>
    <w:multiLevelType w:val="multilevel"/>
    <w:tmpl w:val="FE40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22C05"/>
    <w:multiLevelType w:val="hybridMultilevel"/>
    <w:tmpl w:val="064E4BC2"/>
    <w:lvl w:ilvl="0" w:tplc="A51220B8">
      <w:start w:val="1"/>
      <w:numFmt w:val="bullet"/>
      <w:lvlText w:val=""/>
      <w:lvlJc w:val="left"/>
      <w:pPr>
        <w:tabs>
          <w:tab w:val="num" w:pos="720"/>
        </w:tabs>
        <w:ind w:left="720" w:hanging="360"/>
      </w:pPr>
      <w:rPr>
        <w:rFonts w:ascii="Wingdings 3" w:hAnsi="Wingdings 3" w:hint="default"/>
      </w:rPr>
    </w:lvl>
    <w:lvl w:ilvl="1" w:tplc="A9E0865E">
      <w:numFmt w:val="bullet"/>
      <w:lvlText w:val=""/>
      <w:lvlJc w:val="left"/>
      <w:pPr>
        <w:tabs>
          <w:tab w:val="num" w:pos="1440"/>
        </w:tabs>
        <w:ind w:left="1440" w:hanging="360"/>
      </w:pPr>
      <w:rPr>
        <w:rFonts w:ascii="Wingdings 3" w:hAnsi="Wingdings 3" w:hint="default"/>
      </w:rPr>
    </w:lvl>
    <w:lvl w:ilvl="2" w:tplc="4E2454CC" w:tentative="1">
      <w:start w:val="1"/>
      <w:numFmt w:val="bullet"/>
      <w:lvlText w:val=""/>
      <w:lvlJc w:val="left"/>
      <w:pPr>
        <w:tabs>
          <w:tab w:val="num" w:pos="2160"/>
        </w:tabs>
        <w:ind w:left="2160" w:hanging="360"/>
      </w:pPr>
      <w:rPr>
        <w:rFonts w:ascii="Wingdings 3" w:hAnsi="Wingdings 3" w:hint="default"/>
      </w:rPr>
    </w:lvl>
    <w:lvl w:ilvl="3" w:tplc="7CDC84FC" w:tentative="1">
      <w:start w:val="1"/>
      <w:numFmt w:val="bullet"/>
      <w:lvlText w:val=""/>
      <w:lvlJc w:val="left"/>
      <w:pPr>
        <w:tabs>
          <w:tab w:val="num" w:pos="2880"/>
        </w:tabs>
        <w:ind w:left="2880" w:hanging="360"/>
      </w:pPr>
      <w:rPr>
        <w:rFonts w:ascii="Wingdings 3" w:hAnsi="Wingdings 3" w:hint="default"/>
      </w:rPr>
    </w:lvl>
    <w:lvl w:ilvl="4" w:tplc="32FAFD84" w:tentative="1">
      <w:start w:val="1"/>
      <w:numFmt w:val="bullet"/>
      <w:lvlText w:val=""/>
      <w:lvlJc w:val="left"/>
      <w:pPr>
        <w:tabs>
          <w:tab w:val="num" w:pos="3600"/>
        </w:tabs>
        <w:ind w:left="3600" w:hanging="360"/>
      </w:pPr>
      <w:rPr>
        <w:rFonts w:ascii="Wingdings 3" w:hAnsi="Wingdings 3" w:hint="default"/>
      </w:rPr>
    </w:lvl>
    <w:lvl w:ilvl="5" w:tplc="6E3C8C18" w:tentative="1">
      <w:start w:val="1"/>
      <w:numFmt w:val="bullet"/>
      <w:lvlText w:val=""/>
      <w:lvlJc w:val="left"/>
      <w:pPr>
        <w:tabs>
          <w:tab w:val="num" w:pos="4320"/>
        </w:tabs>
        <w:ind w:left="4320" w:hanging="360"/>
      </w:pPr>
      <w:rPr>
        <w:rFonts w:ascii="Wingdings 3" w:hAnsi="Wingdings 3" w:hint="default"/>
      </w:rPr>
    </w:lvl>
    <w:lvl w:ilvl="6" w:tplc="E4E81CB6" w:tentative="1">
      <w:start w:val="1"/>
      <w:numFmt w:val="bullet"/>
      <w:lvlText w:val=""/>
      <w:lvlJc w:val="left"/>
      <w:pPr>
        <w:tabs>
          <w:tab w:val="num" w:pos="5040"/>
        </w:tabs>
        <w:ind w:left="5040" w:hanging="360"/>
      </w:pPr>
      <w:rPr>
        <w:rFonts w:ascii="Wingdings 3" w:hAnsi="Wingdings 3" w:hint="default"/>
      </w:rPr>
    </w:lvl>
    <w:lvl w:ilvl="7" w:tplc="CAC80456" w:tentative="1">
      <w:start w:val="1"/>
      <w:numFmt w:val="bullet"/>
      <w:lvlText w:val=""/>
      <w:lvlJc w:val="left"/>
      <w:pPr>
        <w:tabs>
          <w:tab w:val="num" w:pos="5760"/>
        </w:tabs>
        <w:ind w:left="5760" w:hanging="360"/>
      </w:pPr>
      <w:rPr>
        <w:rFonts w:ascii="Wingdings 3" w:hAnsi="Wingdings 3" w:hint="default"/>
      </w:rPr>
    </w:lvl>
    <w:lvl w:ilvl="8" w:tplc="9D6A94C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2243527"/>
    <w:multiLevelType w:val="hybridMultilevel"/>
    <w:tmpl w:val="A5402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AF372B"/>
    <w:multiLevelType w:val="hybridMultilevel"/>
    <w:tmpl w:val="46FC9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779CE"/>
    <w:multiLevelType w:val="hybridMultilevel"/>
    <w:tmpl w:val="469A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D0F26"/>
    <w:multiLevelType w:val="hybridMultilevel"/>
    <w:tmpl w:val="D188E384"/>
    <w:lvl w:ilvl="0" w:tplc="F1D6295E">
      <w:start w:val="1"/>
      <w:numFmt w:val="bullet"/>
      <w:lvlText w:val=""/>
      <w:lvlJc w:val="left"/>
      <w:pPr>
        <w:tabs>
          <w:tab w:val="num" w:pos="720"/>
        </w:tabs>
        <w:ind w:left="720" w:hanging="360"/>
      </w:pPr>
      <w:rPr>
        <w:rFonts w:ascii="Wingdings 3" w:hAnsi="Wingdings 3" w:hint="default"/>
      </w:rPr>
    </w:lvl>
    <w:lvl w:ilvl="1" w:tplc="4D36A210">
      <w:start w:val="1"/>
      <w:numFmt w:val="bullet"/>
      <w:lvlText w:val=""/>
      <w:lvlJc w:val="left"/>
      <w:pPr>
        <w:tabs>
          <w:tab w:val="num" w:pos="1440"/>
        </w:tabs>
        <w:ind w:left="1440" w:hanging="360"/>
      </w:pPr>
      <w:rPr>
        <w:rFonts w:ascii="Wingdings 3" w:hAnsi="Wingdings 3" w:hint="default"/>
      </w:rPr>
    </w:lvl>
    <w:lvl w:ilvl="2" w:tplc="E6BC6C1C">
      <w:numFmt w:val="bullet"/>
      <w:lvlText w:val=""/>
      <w:lvlJc w:val="left"/>
      <w:pPr>
        <w:tabs>
          <w:tab w:val="num" w:pos="2160"/>
        </w:tabs>
        <w:ind w:left="2160" w:hanging="360"/>
      </w:pPr>
      <w:rPr>
        <w:rFonts w:ascii="Wingdings 3" w:hAnsi="Wingdings 3" w:hint="default"/>
      </w:rPr>
    </w:lvl>
    <w:lvl w:ilvl="3" w:tplc="DC625EE2">
      <w:numFmt w:val="bullet"/>
      <w:lvlText w:val=""/>
      <w:lvlJc w:val="left"/>
      <w:pPr>
        <w:tabs>
          <w:tab w:val="num" w:pos="2880"/>
        </w:tabs>
        <w:ind w:left="2880" w:hanging="360"/>
      </w:pPr>
      <w:rPr>
        <w:rFonts w:ascii="Wingdings 3" w:hAnsi="Wingdings 3" w:hint="default"/>
      </w:rPr>
    </w:lvl>
    <w:lvl w:ilvl="4" w:tplc="7A88292E" w:tentative="1">
      <w:start w:val="1"/>
      <w:numFmt w:val="bullet"/>
      <w:lvlText w:val=""/>
      <w:lvlJc w:val="left"/>
      <w:pPr>
        <w:tabs>
          <w:tab w:val="num" w:pos="3600"/>
        </w:tabs>
        <w:ind w:left="3600" w:hanging="360"/>
      </w:pPr>
      <w:rPr>
        <w:rFonts w:ascii="Wingdings 3" w:hAnsi="Wingdings 3" w:hint="default"/>
      </w:rPr>
    </w:lvl>
    <w:lvl w:ilvl="5" w:tplc="19845042" w:tentative="1">
      <w:start w:val="1"/>
      <w:numFmt w:val="bullet"/>
      <w:lvlText w:val=""/>
      <w:lvlJc w:val="left"/>
      <w:pPr>
        <w:tabs>
          <w:tab w:val="num" w:pos="4320"/>
        </w:tabs>
        <w:ind w:left="4320" w:hanging="360"/>
      </w:pPr>
      <w:rPr>
        <w:rFonts w:ascii="Wingdings 3" w:hAnsi="Wingdings 3" w:hint="default"/>
      </w:rPr>
    </w:lvl>
    <w:lvl w:ilvl="6" w:tplc="4D7AB082" w:tentative="1">
      <w:start w:val="1"/>
      <w:numFmt w:val="bullet"/>
      <w:lvlText w:val=""/>
      <w:lvlJc w:val="left"/>
      <w:pPr>
        <w:tabs>
          <w:tab w:val="num" w:pos="5040"/>
        </w:tabs>
        <w:ind w:left="5040" w:hanging="360"/>
      </w:pPr>
      <w:rPr>
        <w:rFonts w:ascii="Wingdings 3" w:hAnsi="Wingdings 3" w:hint="default"/>
      </w:rPr>
    </w:lvl>
    <w:lvl w:ilvl="7" w:tplc="086C7922" w:tentative="1">
      <w:start w:val="1"/>
      <w:numFmt w:val="bullet"/>
      <w:lvlText w:val=""/>
      <w:lvlJc w:val="left"/>
      <w:pPr>
        <w:tabs>
          <w:tab w:val="num" w:pos="5760"/>
        </w:tabs>
        <w:ind w:left="5760" w:hanging="360"/>
      </w:pPr>
      <w:rPr>
        <w:rFonts w:ascii="Wingdings 3" w:hAnsi="Wingdings 3" w:hint="default"/>
      </w:rPr>
    </w:lvl>
    <w:lvl w:ilvl="8" w:tplc="74CEA80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9D806EE"/>
    <w:multiLevelType w:val="hybridMultilevel"/>
    <w:tmpl w:val="029E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D20D5"/>
    <w:multiLevelType w:val="hybridMultilevel"/>
    <w:tmpl w:val="A96E7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8F5C32"/>
    <w:multiLevelType w:val="hybridMultilevel"/>
    <w:tmpl w:val="4B5A1BDA"/>
    <w:lvl w:ilvl="0" w:tplc="741CB966">
      <w:start w:val="1"/>
      <w:numFmt w:val="bullet"/>
      <w:lvlText w:val=""/>
      <w:lvlJc w:val="left"/>
      <w:pPr>
        <w:ind w:left="720" w:hanging="360"/>
      </w:pPr>
      <w:rPr>
        <w:rFonts w:ascii="Symbol" w:hAnsi="Symbol" w:hint="default"/>
        <w:color w:val="0070C0"/>
        <w:u w:color="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72462C"/>
    <w:multiLevelType w:val="hybridMultilevel"/>
    <w:tmpl w:val="76A8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D2289"/>
    <w:multiLevelType w:val="hybridMultilevel"/>
    <w:tmpl w:val="2B4E973E"/>
    <w:lvl w:ilvl="0" w:tplc="741CB966">
      <w:start w:val="1"/>
      <w:numFmt w:val="bullet"/>
      <w:lvlText w:val=""/>
      <w:lvlJc w:val="left"/>
      <w:pPr>
        <w:ind w:left="720" w:hanging="360"/>
      </w:pPr>
      <w:rPr>
        <w:rFonts w:ascii="Symbol" w:hAnsi="Symbol" w:hint="default"/>
        <w:color w:val="0070C0"/>
        <w:u w:color="00206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B989EC"/>
    <w:multiLevelType w:val="hybridMultilevel"/>
    <w:tmpl w:val="B7F8462E"/>
    <w:lvl w:ilvl="0" w:tplc="B1C6A4E6">
      <w:start w:val="1"/>
      <w:numFmt w:val="bullet"/>
      <w:lvlText w:val="-"/>
      <w:lvlJc w:val="left"/>
      <w:pPr>
        <w:ind w:left="720" w:hanging="360"/>
      </w:pPr>
      <w:rPr>
        <w:rFonts w:ascii="Calibri" w:hAnsi="Calibri" w:hint="default"/>
      </w:rPr>
    </w:lvl>
    <w:lvl w:ilvl="1" w:tplc="A6C0C64E">
      <w:start w:val="1"/>
      <w:numFmt w:val="bullet"/>
      <w:lvlText w:val="o"/>
      <w:lvlJc w:val="left"/>
      <w:pPr>
        <w:ind w:left="1440" w:hanging="360"/>
      </w:pPr>
      <w:rPr>
        <w:rFonts w:ascii="Courier New" w:hAnsi="Courier New" w:hint="default"/>
      </w:rPr>
    </w:lvl>
    <w:lvl w:ilvl="2" w:tplc="1C1262F8">
      <w:start w:val="1"/>
      <w:numFmt w:val="bullet"/>
      <w:lvlText w:val=""/>
      <w:lvlJc w:val="left"/>
      <w:pPr>
        <w:ind w:left="2160" w:hanging="360"/>
      </w:pPr>
      <w:rPr>
        <w:rFonts w:ascii="Wingdings" w:hAnsi="Wingdings" w:hint="default"/>
      </w:rPr>
    </w:lvl>
    <w:lvl w:ilvl="3" w:tplc="1CB2527A">
      <w:start w:val="1"/>
      <w:numFmt w:val="bullet"/>
      <w:lvlText w:val=""/>
      <w:lvlJc w:val="left"/>
      <w:pPr>
        <w:ind w:left="2880" w:hanging="360"/>
      </w:pPr>
      <w:rPr>
        <w:rFonts w:ascii="Symbol" w:hAnsi="Symbol" w:hint="default"/>
      </w:rPr>
    </w:lvl>
    <w:lvl w:ilvl="4" w:tplc="9C5E5052">
      <w:start w:val="1"/>
      <w:numFmt w:val="bullet"/>
      <w:lvlText w:val="o"/>
      <w:lvlJc w:val="left"/>
      <w:pPr>
        <w:ind w:left="3600" w:hanging="360"/>
      </w:pPr>
      <w:rPr>
        <w:rFonts w:ascii="Courier New" w:hAnsi="Courier New" w:hint="default"/>
      </w:rPr>
    </w:lvl>
    <w:lvl w:ilvl="5" w:tplc="BB006810">
      <w:start w:val="1"/>
      <w:numFmt w:val="bullet"/>
      <w:lvlText w:val=""/>
      <w:lvlJc w:val="left"/>
      <w:pPr>
        <w:ind w:left="4320" w:hanging="360"/>
      </w:pPr>
      <w:rPr>
        <w:rFonts w:ascii="Wingdings" w:hAnsi="Wingdings" w:hint="default"/>
      </w:rPr>
    </w:lvl>
    <w:lvl w:ilvl="6" w:tplc="8F345482">
      <w:start w:val="1"/>
      <w:numFmt w:val="bullet"/>
      <w:lvlText w:val=""/>
      <w:lvlJc w:val="left"/>
      <w:pPr>
        <w:ind w:left="5040" w:hanging="360"/>
      </w:pPr>
      <w:rPr>
        <w:rFonts w:ascii="Symbol" w:hAnsi="Symbol" w:hint="default"/>
      </w:rPr>
    </w:lvl>
    <w:lvl w:ilvl="7" w:tplc="7E54D79E">
      <w:start w:val="1"/>
      <w:numFmt w:val="bullet"/>
      <w:lvlText w:val="o"/>
      <w:lvlJc w:val="left"/>
      <w:pPr>
        <w:ind w:left="5760" w:hanging="360"/>
      </w:pPr>
      <w:rPr>
        <w:rFonts w:ascii="Courier New" w:hAnsi="Courier New" w:hint="default"/>
      </w:rPr>
    </w:lvl>
    <w:lvl w:ilvl="8" w:tplc="66DC8108">
      <w:start w:val="1"/>
      <w:numFmt w:val="bullet"/>
      <w:lvlText w:val=""/>
      <w:lvlJc w:val="left"/>
      <w:pPr>
        <w:ind w:left="6480" w:hanging="360"/>
      </w:pPr>
      <w:rPr>
        <w:rFonts w:ascii="Wingdings" w:hAnsi="Wingdings" w:hint="default"/>
      </w:rPr>
    </w:lvl>
  </w:abstractNum>
  <w:abstractNum w:abstractNumId="13" w15:restartNumberingAfterBreak="0">
    <w:nsid w:val="426F5433"/>
    <w:multiLevelType w:val="hybridMultilevel"/>
    <w:tmpl w:val="F9107EB0"/>
    <w:lvl w:ilvl="0" w:tplc="741CB966">
      <w:start w:val="1"/>
      <w:numFmt w:val="bullet"/>
      <w:lvlText w:val=""/>
      <w:lvlJc w:val="left"/>
      <w:pPr>
        <w:ind w:left="720" w:hanging="360"/>
      </w:pPr>
      <w:rPr>
        <w:rFonts w:ascii="Symbol" w:hAnsi="Symbol" w:hint="default"/>
        <w:color w:val="0070C0"/>
        <w:u w:color="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7A55FB"/>
    <w:multiLevelType w:val="hybridMultilevel"/>
    <w:tmpl w:val="A6BE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D2504"/>
    <w:multiLevelType w:val="hybridMultilevel"/>
    <w:tmpl w:val="02F6F31E"/>
    <w:lvl w:ilvl="0" w:tplc="92764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0E6B04"/>
    <w:multiLevelType w:val="hybridMultilevel"/>
    <w:tmpl w:val="80D0084E"/>
    <w:lvl w:ilvl="0" w:tplc="741CB966">
      <w:start w:val="1"/>
      <w:numFmt w:val="bullet"/>
      <w:lvlText w:val=""/>
      <w:lvlJc w:val="left"/>
      <w:pPr>
        <w:ind w:left="720" w:hanging="360"/>
      </w:pPr>
      <w:rPr>
        <w:rFonts w:ascii="Symbol" w:hAnsi="Symbol" w:hint="default"/>
        <w:color w:val="0070C0"/>
        <w:u w:color="00206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3A56739E"/>
    <w:styleLink w:val="ZZBullets"/>
    <w:lvl w:ilvl="0">
      <w:start w:val="1"/>
      <w:numFmt w:val="bullet"/>
      <w:pStyle w:val="WOVGbullet1"/>
      <w:lvlText w:val="•"/>
      <w:lvlJc w:val="left"/>
      <w:pPr>
        <w:ind w:left="284" w:hanging="284"/>
      </w:pPr>
      <w:rPr>
        <w:rFonts w:ascii="Calibri" w:hAnsi="Calibri" w:cs="Times New Roman" w:hint="default"/>
      </w:rPr>
    </w:lvl>
    <w:lvl w:ilvl="1">
      <w:start w:val="1"/>
      <w:numFmt w:val="bullet"/>
      <w:lvlRestart w:val="0"/>
      <w:pStyle w:val="WOVG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8" w15:restartNumberingAfterBreak="0">
    <w:nsid w:val="598C0C8E"/>
    <w:multiLevelType w:val="hybridMultilevel"/>
    <w:tmpl w:val="8BD04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971C90"/>
    <w:multiLevelType w:val="hybridMultilevel"/>
    <w:tmpl w:val="D78CD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FF1548"/>
    <w:multiLevelType w:val="hybridMultilevel"/>
    <w:tmpl w:val="3F46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54B13"/>
    <w:multiLevelType w:val="hybridMultilevel"/>
    <w:tmpl w:val="A628CD7C"/>
    <w:lvl w:ilvl="0" w:tplc="84DC49FE">
      <w:start w:val="1"/>
      <w:numFmt w:val="bullet"/>
      <w:lvlText w:val=""/>
      <w:lvlJc w:val="left"/>
      <w:pPr>
        <w:tabs>
          <w:tab w:val="num" w:pos="720"/>
        </w:tabs>
        <w:ind w:left="720" w:hanging="360"/>
      </w:pPr>
      <w:rPr>
        <w:rFonts w:ascii="Wingdings 3" w:hAnsi="Wingdings 3" w:hint="default"/>
      </w:rPr>
    </w:lvl>
    <w:lvl w:ilvl="1" w:tplc="F524043A">
      <w:numFmt w:val="bullet"/>
      <w:lvlText w:val=""/>
      <w:lvlJc w:val="left"/>
      <w:pPr>
        <w:tabs>
          <w:tab w:val="num" w:pos="1440"/>
        </w:tabs>
        <w:ind w:left="1440" w:hanging="360"/>
      </w:pPr>
      <w:rPr>
        <w:rFonts w:ascii="Wingdings 3" w:hAnsi="Wingdings 3" w:hint="default"/>
      </w:rPr>
    </w:lvl>
    <w:lvl w:ilvl="2" w:tplc="62F027CE" w:tentative="1">
      <w:start w:val="1"/>
      <w:numFmt w:val="bullet"/>
      <w:lvlText w:val=""/>
      <w:lvlJc w:val="left"/>
      <w:pPr>
        <w:tabs>
          <w:tab w:val="num" w:pos="2160"/>
        </w:tabs>
        <w:ind w:left="2160" w:hanging="360"/>
      </w:pPr>
      <w:rPr>
        <w:rFonts w:ascii="Wingdings 3" w:hAnsi="Wingdings 3" w:hint="default"/>
      </w:rPr>
    </w:lvl>
    <w:lvl w:ilvl="3" w:tplc="5722050E" w:tentative="1">
      <w:start w:val="1"/>
      <w:numFmt w:val="bullet"/>
      <w:lvlText w:val=""/>
      <w:lvlJc w:val="left"/>
      <w:pPr>
        <w:tabs>
          <w:tab w:val="num" w:pos="2880"/>
        </w:tabs>
        <w:ind w:left="2880" w:hanging="360"/>
      </w:pPr>
      <w:rPr>
        <w:rFonts w:ascii="Wingdings 3" w:hAnsi="Wingdings 3" w:hint="default"/>
      </w:rPr>
    </w:lvl>
    <w:lvl w:ilvl="4" w:tplc="3DDCA408" w:tentative="1">
      <w:start w:val="1"/>
      <w:numFmt w:val="bullet"/>
      <w:lvlText w:val=""/>
      <w:lvlJc w:val="left"/>
      <w:pPr>
        <w:tabs>
          <w:tab w:val="num" w:pos="3600"/>
        </w:tabs>
        <w:ind w:left="3600" w:hanging="360"/>
      </w:pPr>
      <w:rPr>
        <w:rFonts w:ascii="Wingdings 3" w:hAnsi="Wingdings 3" w:hint="default"/>
      </w:rPr>
    </w:lvl>
    <w:lvl w:ilvl="5" w:tplc="572A7F38" w:tentative="1">
      <w:start w:val="1"/>
      <w:numFmt w:val="bullet"/>
      <w:lvlText w:val=""/>
      <w:lvlJc w:val="left"/>
      <w:pPr>
        <w:tabs>
          <w:tab w:val="num" w:pos="4320"/>
        </w:tabs>
        <w:ind w:left="4320" w:hanging="360"/>
      </w:pPr>
      <w:rPr>
        <w:rFonts w:ascii="Wingdings 3" w:hAnsi="Wingdings 3" w:hint="default"/>
      </w:rPr>
    </w:lvl>
    <w:lvl w:ilvl="6" w:tplc="29121FE2" w:tentative="1">
      <w:start w:val="1"/>
      <w:numFmt w:val="bullet"/>
      <w:lvlText w:val=""/>
      <w:lvlJc w:val="left"/>
      <w:pPr>
        <w:tabs>
          <w:tab w:val="num" w:pos="5040"/>
        </w:tabs>
        <w:ind w:left="5040" w:hanging="360"/>
      </w:pPr>
      <w:rPr>
        <w:rFonts w:ascii="Wingdings 3" w:hAnsi="Wingdings 3" w:hint="default"/>
      </w:rPr>
    </w:lvl>
    <w:lvl w:ilvl="7" w:tplc="66A42B22" w:tentative="1">
      <w:start w:val="1"/>
      <w:numFmt w:val="bullet"/>
      <w:lvlText w:val=""/>
      <w:lvlJc w:val="left"/>
      <w:pPr>
        <w:tabs>
          <w:tab w:val="num" w:pos="5760"/>
        </w:tabs>
        <w:ind w:left="5760" w:hanging="360"/>
      </w:pPr>
      <w:rPr>
        <w:rFonts w:ascii="Wingdings 3" w:hAnsi="Wingdings 3" w:hint="default"/>
      </w:rPr>
    </w:lvl>
    <w:lvl w:ilvl="8" w:tplc="20C20F1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B9338FA"/>
    <w:multiLevelType w:val="hybridMultilevel"/>
    <w:tmpl w:val="F72C1A56"/>
    <w:lvl w:ilvl="0" w:tplc="AE5EE1CC">
      <w:start w:val="1"/>
      <w:numFmt w:val="bullet"/>
      <w:lvlText w:val=""/>
      <w:lvlJc w:val="left"/>
      <w:pPr>
        <w:tabs>
          <w:tab w:val="num" w:pos="720"/>
        </w:tabs>
        <w:ind w:left="720" w:hanging="360"/>
      </w:pPr>
      <w:rPr>
        <w:rFonts w:ascii="Wingdings 3" w:hAnsi="Wingdings 3" w:hint="default"/>
      </w:rPr>
    </w:lvl>
    <w:lvl w:ilvl="1" w:tplc="11540622" w:tentative="1">
      <w:start w:val="1"/>
      <w:numFmt w:val="bullet"/>
      <w:lvlText w:val=""/>
      <w:lvlJc w:val="left"/>
      <w:pPr>
        <w:tabs>
          <w:tab w:val="num" w:pos="1440"/>
        </w:tabs>
        <w:ind w:left="1440" w:hanging="360"/>
      </w:pPr>
      <w:rPr>
        <w:rFonts w:ascii="Wingdings 3" w:hAnsi="Wingdings 3" w:hint="default"/>
      </w:rPr>
    </w:lvl>
    <w:lvl w:ilvl="2" w:tplc="97BA4D18" w:tentative="1">
      <w:start w:val="1"/>
      <w:numFmt w:val="bullet"/>
      <w:lvlText w:val=""/>
      <w:lvlJc w:val="left"/>
      <w:pPr>
        <w:tabs>
          <w:tab w:val="num" w:pos="2160"/>
        </w:tabs>
        <w:ind w:left="2160" w:hanging="360"/>
      </w:pPr>
      <w:rPr>
        <w:rFonts w:ascii="Wingdings 3" w:hAnsi="Wingdings 3" w:hint="default"/>
      </w:rPr>
    </w:lvl>
    <w:lvl w:ilvl="3" w:tplc="1166D444" w:tentative="1">
      <w:start w:val="1"/>
      <w:numFmt w:val="bullet"/>
      <w:lvlText w:val=""/>
      <w:lvlJc w:val="left"/>
      <w:pPr>
        <w:tabs>
          <w:tab w:val="num" w:pos="2880"/>
        </w:tabs>
        <w:ind w:left="2880" w:hanging="360"/>
      </w:pPr>
      <w:rPr>
        <w:rFonts w:ascii="Wingdings 3" w:hAnsi="Wingdings 3" w:hint="default"/>
      </w:rPr>
    </w:lvl>
    <w:lvl w:ilvl="4" w:tplc="E0AE223A" w:tentative="1">
      <w:start w:val="1"/>
      <w:numFmt w:val="bullet"/>
      <w:lvlText w:val=""/>
      <w:lvlJc w:val="left"/>
      <w:pPr>
        <w:tabs>
          <w:tab w:val="num" w:pos="3600"/>
        </w:tabs>
        <w:ind w:left="3600" w:hanging="360"/>
      </w:pPr>
      <w:rPr>
        <w:rFonts w:ascii="Wingdings 3" w:hAnsi="Wingdings 3" w:hint="default"/>
      </w:rPr>
    </w:lvl>
    <w:lvl w:ilvl="5" w:tplc="93ACBC08" w:tentative="1">
      <w:start w:val="1"/>
      <w:numFmt w:val="bullet"/>
      <w:lvlText w:val=""/>
      <w:lvlJc w:val="left"/>
      <w:pPr>
        <w:tabs>
          <w:tab w:val="num" w:pos="4320"/>
        </w:tabs>
        <w:ind w:left="4320" w:hanging="360"/>
      </w:pPr>
      <w:rPr>
        <w:rFonts w:ascii="Wingdings 3" w:hAnsi="Wingdings 3" w:hint="default"/>
      </w:rPr>
    </w:lvl>
    <w:lvl w:ilvl="6" w:tplc="30B882BC" w:tentative="1">
      <w:start w:val="1"/>
      <w:numFmt w:val="bullet"/>
      <w:lvlText w:val=""/>
      <w:lvlJc w:val="left"/>
      <w:pPr>
        <w:tabs>
          <w:tab w:val="num" w:pos="5040"/>
        </w:tabs>
        <w:ind w:left="5040" w:hanging="360"/>
      </w:pPr>
      <w:rPr>
        <w:rFonts w:ascii="Wingdings 3" w:hAnsi="Wingdings 3" w:hint="default"/>
      </w:rPr>
    </w:lvl>
    <w:lvl w:ilvl="7" w:tplc="EE40BFAE" w:tentative="1">
      <w:start w:val="1"/>
      <w:numFmt w:val="bullet"/>
      <w:lvlText w:val=""/>
      <w:lvlJc w:val="left"/>
      <w:pPr>
        <w:tabs>
          <w:tab w:val="num" w:pos="5760"/>
        </w:tabs>
        <w:ind w:left="5760" w:hanging="360"/>
      </w:pPr>
      <w:rPr>
        <w:rFonts w:ascii="Wingdings 3" w:hAnsi="Wingdings 3" w:hint="default"/>
      </w:rPr>
    </w:lvl>
    <w:lvl w:ilvl="8" w:tplc="2438FF1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BD52557"/>
    <w:multiLevelType w:val="hybridMultilevel"/>
    <w:tmpl w:val="7F205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9F6E39"/>
    <w:multiLevelType w:val="hybridMultilevel"/>
    <w:tmpl w:val="17E4DD80"/>
    <w:lvl w:ilvl="0" w:tplc="30569D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D4282B"/>
    <w:multiLevelType w:val="hybridMultilevel"/>
    <w:tmpl w:val="8A56916C"/>
    <w:lvl w:ilvl="0" w:tplc="741CB966">
      <w:start w:val="1"/>
      <w:numFmt w:val="bullet"/>
      <w:lvlText w:val=""/>
      <w:lvlJc w:val="left"/>
      <w:pPr>
        <w:ind w:left="720" w:hanging="360"/>
      </w:pPr>
      <w:rPr>
        <w:rFonts w:ascii="Symbol" w:hAnsi="Symbol" w:hint="default"/>
        <w:color w:val="0070C0"/>
        <w:u w:color="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DC453D"/>
    <w:multiLevelType w:val="hybridMultilevel"/>
    <w:tmpl w:val="02AC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FB54C2"/>
    <w:multiLevelType w:val="hybridMultilevel"/>
    <w:tmpl w:val="98DA49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265C9"/>
    <w:multiLevelType w:val="hybridMultilevel"/>
    <w:tmpl w:val="3234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5F4F8D"/>
    <w:multiLevelType w:val="hybridMultilevel"/>
    <w:tmpl w:val="CD78225C"/>
    <w:lvl w:ilvl="0" w:tplc="D80AB2D2">
      <w:start w:val="1"/>
      <w:numFmt w:val="decimal"/>
      <w:lvlText w:val="%1)"/>
      <w:lvlJc w:val="left"/>
      <w:pPr>
        <w:ind w:left="360" w:hanging="360"/>
      </w:pPr>
      <w:rPr>
        <w:i w:val="0"/>
      </w:rPr>
    </w:lvl>
    <w:lvl w:ilvl="1" w:tplc="E33045CC">
      <w:start w:val="1"/>
      <w:numFmt w:val="lowerLetter"/>
      <w:lvlText w:val="%2."/>
      <w:lvlJc w:val="left"/>
      <w:pPr>
        <w:ind w:left="1080" w:hanging="360"/>
      </w:pPr>
    </w:lvl>
    <w:lvl w:ilvl="2" w:tplc="AE78CEE0">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20"/>
  </w:num>
  <w:num w:numId="5">
    <w:abstractNumId w:val="19"/>
  </w:num>
  <w:num w:numId="6">
    <w:abstractNumId w:val="8"/>
  </w:num>
  <w:num w:numId="7">
    <w:abstractNumId w:val="27"/>
  </w:num>
  <w:num w:numId="8">
    <w:abstractNumId w:val="17"/>
  </w:num>
  <w:num w:numId="9">
    <w:abstractNumId w:val="28"/>
  </w:num>
  <w:num w:numId="10">
    <w:abstractNumId w:val="10"/>
  </w:num>
  <w:num w:numId="11">
    <w:abstractNumId w:val="23"/>
  </w:num>
  <w:num w:numId="12">
    <w:abstractNumId w:val="6"/>
  </w:num>
  <w:num w:numId="13">
    <w:abstractNumId w:val="7"/>
  </w:num>
  <w:num w:numId="14">
    <w:abstractNumId w:val="4"/>
  </w:num>
  <w:num w:numId="15">
    <w:abstractNumId w:val="3"/>
  </w:num>
  <w:num w:numId="16">
    <w:abstractNumId w:val="21"/>
  </w:num>
  <w:num w:numId="17">
    <w:abstractNumId w:val="0"/>
  </w:num>
  <w:num w:numId="18">
    <w:abstractNumId w:val="22"/>
  </w:num>
  <w:num w:numId="19">
    <w:abstractNumId w:val="29"/>
  </w:num>
  <w:num w:numId="20">
    <w:abstractNumId w:val="2"/>
  </w:num>
  <w:num w:numId="21">
    <w:abstractNumId w:val="26"/>
  </w:num>
  <w:num w:numId="22">
    <w:abstractNumId w:val="14"/>
  </w:num>
  <w:num w:numId="23">
    <w:abstractNumId w:val="24"/>
  </w:num>
  <w:num w:numId="24">
    <w:abstractNumId w:val="15"/>
  </w:num>
  <w:num w:numId="25">
    <w:abstractNumId w:val="18"/>
  </w:num>
  <w:num w:numId="26">
    <w:abstractNumId w:val="11"/>
  </w:num>
  <w:num w:numId="27">
    <w:abstractNumId w:val="25"/>
  </w:num>
  <w:num w:numId="28">
    <w:abstractNumId w:val="16"/>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16"/>
    <w:rsid w:val="0000332F"/>
    <w:rsid w:val="00003E88"/>
    <w:rsid w:val="0001032E"/>
    <w:rsid w:val="0001276E"/>
    <w:rsid w:val="000146FC"/>
    <w:rsid w:val="00020345"/>
    <w:rsid w:val="00022A9A"/>
    <w:rsid w:val="00027889"/>
    <w:rsid w:val="000300E7"/>
    <w:rsid w:val="00031C5B"/>
    <w:rsid w:val="000358B1"/>
    <w:rsid w:val="00035CC4"/>
    <w:rsid w:val="00040A02"/>
    <w:rsid w:val="0004384F"/>
    <w:rsid w:val="00044641"/>
    <w:rsid w:val="0004582F"/>
    <w:rsid w:val="00051B91"/>
    <w:rsid w:val="00055D02"/>
    <w:rsid w:val="00057037"/>
    <w:rsid w:val="00065B39"/>
    <w:rsid w:val="00066A96"/>
    <w:rsid w:val="00067D48"/>
    <w:rsid w:val="00070145"/>
    <w:rsid w:val="00077F9A"/>
    <w:rsid w:val="0009001E"/>
    <w:rsid w:val="00091AD8"/>
    <w:rsid w:val="000936B8"/>
    <w:rsid w:val="000976FF"/>
    <w:rsid w:val="000A48ED"/>
    <w:rsid w:val="000A780A"/>
    <w:rsid w:val="000B24A7"/>
    <w:rsid w:val="000B2EC4"/>
    <w:rsid w:val="000C04CE"/>
    <w:rsid w:val="000D3737"/>
    <w:rsid w:val="000D3E1A"/>
    <w:rsid w:val="000D7892"/>
    <w:rsid w:val="000F1C16"/>
    <w:rsid w:val="000F3FAE"/>
    <w:rsid w:val="000F56C7"/>
    <w:rsid w:val="000F5A7D"/>
    <w:rsid w:val="000F5B6F"/>
    <w:rsid w:val="000F6B55"/>
    <w:rsid w:val="00100520"/>
    <w:rsid w:val="00105E49"/>
    <w:rsid w:val="00114A0D"/>
    <w:rsid w:val="00120FD1"/>
    <w:rsid w:val="00124167"/>
    <w:rsid w:val="001341B9"/>
    <w:rsid w:val="001357BD"/>
    <w:rsid w:val="00136DA9"/>
    <w:rsid w:val="00147A4F"/>
    <w:rsid w:val="001503C7"/>
    <w:rsid w:val="00152C2C"/>
    <w:rsid w:val="00154320"/>
    <w:rsid w:val="001571D2"/>
    <w:rsid w:val="00157C84"/>
    <w:rsid w:val="001802B2"/>
    <w:rsid w:val="001A1159"/>
    <w:rsid w:val="001A438D"/>
    <w:rsid w:val="001A4940"/>
    <w:rsid w:val="001B73ED"/>
    <w:rsid w:val="001C5369"/>
    <w:rsid w:val="001C6072"/>
    <w:rsid w:val="001D051D"/>
    <w:rsid w:val="001D3E5D"/>
    <w:rsid w:val="001E4532"/>
    <w:rsid w:val="001E715A"/>
    <w:rsid w:val="001F3857"/>
    <w:rsid w:val="00204C17"/>
    <w:rsid w:val="002063E7"/>
    <w:rsid w:val="002110F0"/>
    <w:rsid w:val="00215A31"/>
    <w:rsid w:val="002270AF"/>
    <w:rsid w:val="00230AEC"/>
    <w:rsid w:val="00247E35"/>
    <w:rsid w:val="00253A35"/>
    <w:rsid w:val="002649CC"/>
    <w:rsid w:val="00267E6C"/>
    <w:rsid w:val="002714F4"/>
    <w:rsid w:val="00272290"/>
    <w:rsid w:val="00294480"/>
    <w:rsid w:val="002945FE"/>
    <w:rsid w:val="002B69E7"/>
    <w:rsid w:val="002B73E4"/>
    <w:rsid w:val="002C5016"/>
    <w:rsid w:val="002D3764"/>
    <w:rsid w:val="002D7AD5"/>
    <w:rsid w:val="002E1ADE"/>
    <w:rsid w:val="002E1CBB"/>
    <w:rsid w:val="002E35EE"/>
    <w:rsid w:val="002F31A7"/>
    <w:rsid w:val="002F3F1D"/>
    <w:rsid w:val="00313488"/>
    <w:rsid w:val="003159A4"/>
    <w:rsid w:val="00320284"/>
    <w:rsid w:val="0033042A"/>
    <w:rsid w:val="00330B38"/>
    <w:rsid w:val="00340365"/>
    <w:rsid w:val="0034551D"/>
    <w:rsid w:val="00353D05"/>
    <w:rsid w:val="00373C46"/>
    <w:rsid w:val="00375D81"/>
    <w:rsid w:val="00380694"/>
    <w:rsid w:val="00390554"/>
    <w:rsid w:val="00393D12"/>
    <w:rsid w:val="00394759"/>
    <w:rsid w:val="003A4D15"/>
    <w:rsid w:val="003A7D08"/>
    <w:rsid w:val="003C13F2"/>
    <w:rsid w:val="003D0B1D"/>
    <w:rsid w:val="003D429D"/>
    <w:rsid w:val="003F001F"/>
    <w:rsid w:val="003F226F"/>
    <w:rsid w:val="003F4765"/>
    <w:rsid w:val="004009A2"/>
    <w:rsid w:val="0041184F"/>
    <w:rsid w:val="00411A7E"/>
    <w:rsid w:val="00416B6F"/>
    <w:rsid w:val="004209E0"/>
    <w:rsid w:val="00421D83"/>
    <w:rsid w:val="00426884"/>
    <w:rsid w:val="00427D01"/>
    <w:rsid w:val="004338C4"/>
    <w:rsid w:val="00435453"/>
    <w:rsid w:val="00441832"/>
    <w:rsid w:val="00445264"/>
    <w:rsid w:val="00456A76"/>
    <w:rsid w:val="00464390"/>
    <w:rsid w:val="00471D52"/>
    <w:rsid w:val="004734EE"/>
    <w:rsid w:val="0048102B"/>
    <w:rsid w:val="004832A8"/>
    <w:rsid w:val="004841F9"/>
    <w:rsid w:val="004843AD"/>
    <w:rsid w:val="00484C54"/>
    <w:rsid w:val="0049163F"/>
    <w:rsid w:val="0049619B"/>
    <w:rsid w:val="004A3FBA"/>
    <w:rsid w:val="004A4067"/>
    <w:rsid w:val="004A7477"/>
    <w:rsid w:val="004B7C0E"/>
    <w:rsid w:val="004C35B8"/>
    <w:rsid w:val="004C4187"/>
    <w:rsid w:val="004D6C52"/>
    <w:rsid w:val="004E4CC6"/>
    <w:rsid w:val="004E5699"/>
    <w:rsid w:val="004E71AD"/>
    <w:rsid w:val="004F1182"/>
    <w:rsid w:val="004F64BA"/>
    <w:rsid w:val="004F6A9C"/>
    <w:rsid w:val="00506E83"/>
    <w:rsid w:val="00506EA4"/>
    <w:rsid w:val="0050793E"/>
    <w:rsid w:val="0051295D"/>
    <w:rsid w:val="005172BF"/>
    <w:rsid w:val="00520CB4"/>
    <w:rsid w:val="00524789"/>
    <w:rsid w:val="00537F59"/>
    <w:rsid w:val="00544AEF"/>
    <w:rsid w:val="00551BB2"/>
    <w:rsid w:val="005566A2"/>
    <w:rsid w:val="00560B27"/>
    <w:rsid w:val="00565211"/>
    <w:rsid w:val="00565BA9"/>
    <w:rsid w:val="00573032"/>
    <w:rsid w:val="005A1555"/>
    <w:rsid w:val="005A61CB"/>
    <w:rsid w:val="005B33AF"/>
    <w:rsid w:val="005C5958"/>
    <w:rsid w:val="005D5B5F"/>
    <w:rsid w:val="005D5C36"/>
    <w:rsid w:val="005D641C"/>
    <w:rsid w:val="005D7A4D"/>
    <w:rsid w:val="005E52DC"/>
    <w:rsid w:val="005F10EA"/>
    <w:rsid w:val="005F3CDC"/>
    <w:rsid w:val="005F43ED"/>
    <w:rsid w:val="005F7E25"/>
    <w:rsid w:val="00603D14"/>
    <w:rsid w:val="00603E17"/>
    <w:rsid w:val="006215D1"/>
    <w:rsid w:val="0062505F"/>
    <w:rsid w:val="00625E8D"/>
    <w:rsid w:val="00626223"/>
    <w:rsid w:val="00627D65"/>
    <w:rsid w:val="00632A00"/>
    <w:rsid w:val="0063421F"/>
    <w:rsid w:val="00671C79"/>
    <w:rsid w:val="006736E8"/>
    <w:rsid w:val="0067715B"/>
    <w:rsid w:val="006774E8"/>
    <w:rsid w:val="00683AEF"/>
    <w:rsid w:val="006944EF"/>
    <w:rsid w:val="006A3EC9"/>
    <w:rsid w:val="006B167C"/>
    <w:rsid w:val="006B2FCE"/>
    <w:rsid w:val="006B37CF"/>
    <w:rsid w:val="006B39D7"/>
    <w:rsid w:val="006D3E19"/>
    <w:rsid w:val="006D430F"/>
    <w:rsid w:val="006E001A"/>
    <w:rsid w:val="006E5651"/>
    <w:rsid w:val="006F030B"/>
    <w:rsid w:val="006F086B"/>
    <w:rsid w:val="006F09F4"/>
    <w:rsid w:val="006F1446"/>
    <w:rsid w:val="006F2CB0"/>
    <w:rsid w:val="006F4CF9"/>
    <w:rsid w:val="006F7AC3"/>
    <w:rsid w:val="00704AF9"/>
    <w:rsid w:val="00706940"/>
    <w:rsid w:val="00722E15"/>
    <w:rsid w:val="00723EC5"/>
    <w:rsid w:val="00727A3C"/>
    <w:rsid w:val="00737E72"/>
    <w:rsid w:val="007406B2"/>
    <w:rsid w:val="00740CB8"/>
    <w:rsid w:val="00754866"/>
    <w:rsid w:val="0076020B"/>
    <w:rsid w:val="0076519D"/>
    <w:rsid w:val="00771314"/>
    <w:rsid w:val="00783086"/>
    <w:rsid w:val="00783945"/>
    <w:rsid w:val="00790E8F"/>
    <w:rsid w:val="00791254"/>
    <w:rsid w:val="007A13B1"/>
    <w:rsid w:val="007B4B5A"/>
    <w:rsid w:val="007D210A"/>
    <w:rsid w:val="007D5B8A"/>
    <w:rsid w:val="007E3BAC"/>
    <w:rsid w:val="008003A9"/>
    <w:rsid w:val="00806FA0"/>
    <w:rsid w:val="0081039B"/>
    <w:rsid w:val="00810ED2"/>
    <w:rsid w:val="00811FA4"/>
    <w:rsid w:val="00816B82"/>
    <w:rsid w:val="00827E16"/>
    <w:rsid w:val="0083210C"/>
    <w:rsid w:val="008377D2"/>
    <w:rsid w:val="00843B0F"/>
    <w:rsid w:val="008461B1"/>
    <w:rsid w:val="00852D10"/>
    <w:rsid w:val="00867CB6"/>
    <w:rsid w:val="00883D78"/>
    <w:rsid w:val="00884A0E"/>
    <w:rsid w:val="00892C32"/>
    <w:rsid w:val="008960BD"/>
    <w:rsid w:val="0089672D"/>
    <w:rsid w:val="008A44A0"/>
    <w:rsid w:val="008A558B"/>
    <w:rsid w:val="008A6A7F"/>
    <w:rsid w:val="008B11F4"/>
    <w:rsid w:val="008B4379"/>
    <w:rsid w:val="008B52A0"/>
    <w:rsid w:val="008C0CF3"/>
    <w:rsid w:val="008C440B"/>
    <w:rsid w:val="008C471D"/>
    <w:rsid w:val="008C7CFF"/>
    <w:rsid w:val="008E26FE"/>
    <w:rsid w:val="008F4051"/>
    <w:rsid w:val="008F42B1"/>
    <w:rsid w:val="008F59B2"/>
    <w:rsid w:val="00911F5B"/>
    <w:rsid w:val="00913672"/>
    <w:rsid w:val="009152AB"/>
    <w:rsid w:val="009169F6"/>
    <w:rsid w:val="00920596"/>
    <w:rsid w:val="0092289F"/>
    <w:rsid w:val="00932296"/>
    <w:rsid w:val="00934320"/>
    <w:rsid w:val="0094397C"/>
    <w:rsid w:val="00944737"/>
    <w:rsid w:val="00946FE6"/>
    <w:rsid w:val="009508B5"/>
    <w:rsid w:val="009600B5"/>
    <w:rsid w:val="009669D5"/>
    <w:rsid w:val="00976F74"/>
    <w:rsid w:val="009A0F1A"/>
    <w:rsid w:val="009A4522"/>
    <w:rsid w:val="009A5B16"/>
    <w:rsid w:val="009A6C2A"/>
    <w:rsid w:val="009B3F40"/>
    <w:rsid w:val="009C18F3"/>
    <w:rsid w:val="009C46C4"/>
    <w:rsid w:val="009D413F"/>
    <w:rsid w:val="009D59D2"/>
    <w:rsid w:val="009E0079"/>
    <w:rsid w:val="009F20DC"/>
    <w:rsid w:val="00A03A62"/>
    <w:rsid w:val="00A16F6E"/>
    <w:rsid w:val="00A20EDC"/>
    <w:rsid w:val="00A20EE1"/>
    <w:rsid w:val="00A2434D"/>
    <w:rsid w:val="00A33FDF"/>
    <w:rsid w:val="00A35E73"/>
    <w:rsid w:val="00A36623"/>
    <w:rsid w:val="00A36D48"/>
    <w:rsid w:val="00A51B0A"/>
    <w:rsid w:val="00A63E37"/>
    <w:rsid w:val="00A67E2E"/>
    <w:rsid w:val="00A800F7"/>
    <w:rsid w:val="00A813EE"/>
    <w:rsid w:val="00A95ABF"/>
    <w:rsid w:val="00A96CC4"/>
    <w:rsid w:val="00AC2D1D"/>
    <w:rsid w:val="00AC4DF8"/>
    <w:rsid w:val="00AE13F6"/>
    <w:rsid w:val="00AE2EDC"/>
    <w:rsid w:val="00AF01FC"/>
    <w:rsid w:val="00AF6668"/>
    <w:rsid w:val="00B035F2"/>
    <w:rsid w:val="00B05739"/>
    <w:rsid w:val="00B07F87"/>
    <w:rsid w:val="00B10351"/>
    <w:rsid w:val="00B14FE5"/>
    <w:rsid w:val="00B153BB"/>
    <w:rsid w:val="00B241D7"/>
    <w:rsid w:val="00B27016"/>
    <w:rsid w:val="00B36420"/>
    <w:rsid w:val="00B365B0"/>
    <w:rsid w:val="00B36CDA"/>
    <w:rsid w:val="00B4008B"/>
    <w:rsid w:val="00B44ED6"/>
    <w:rsid w:val="00B57559"/>
    <w:rsid w:val="00B73F75"/>
    <w:rsid w:val="00B77C9A"/>
    <w:rsid w:val="00B81194"/>
    <w:rsid w:val="00B91E68"/>
    <w:rsid w:val="00BA6666"/>
    <w:rsid w:val="00BA7C4F"/>
    <w:rsid w:val="00BB652B"/>
    <w:rsid w:val="00BD32D1"/>
    <w:rsid w:val="00BE2AC3"/>
    <w:rsid w:val="00BE6869"/>
    <w:rsid w:val="00BF3248"/>
    <w:rsid w:val="00BF7492"/>
    <w:rsid w:val="00C0515C"/>
    <w:rsid w:val="00C1076D"/>
    <w:rsid w:val="00C1141D"/>
    <w:rsid w:val="00C14468"/>
    <w:rsid w:val="00C15B65"/>
    <w:rsid w:val="00C15D32"/>
    <w:rsid w:val="00C219B2"/>
    <w:rsid w:val="00C22900"/>
    <w:rsid w:val="00C24819"/>
    <w:rsid w:val="00C2650E"/>
    <w:rsid w:val="00C40A2E"/>
    <w:rsid w:val="00C4546A"/>
    <w:rsid w:val="00C54A0A"/>
    <w:rsid w:val="00C56614"/>
    <w:rsid w:val="00C574E6"/>
    <w:rsid w:val="00C60350"/>
    <w:rsid w:val="00C65B01"/>
    <w:rsid w:val="00C718B6"/>
    <w:rsid w:val="00C800D6"/>
    <w:rsid w:val="00C81458"/>
    <w:rsid w:val="00C82A8A"/>
    <w:rsid w:val="00C92AA7"/>
    <w:rsid w:val="00C93610"/>
    <w:rsid w:val="00C93FB0"/>
    <w:rsid w:val="00C949A0"/>
    <w:rsid w:val="00C96267"/>
    <w:rsid w:val="00C96308"/>
    <w:rsid w:val="00CA154C"/>
    <w:rsid w:val="00CA37B9"/>
    <w:rsid w:val="00CC3D52"/>
    <w:rsid w:val="00CC6065"/>
    <w:rsid w:val="00CC7FB8"/>
    <w:rsid w:val="00CD661D"/>
    <w:rsid w:val="00CE38EA"/>
    <w:rsid w:val="00CF07DE"/>
    <w:rsid w:val="00D046F7"/>
    <w:rsid w:val="00D15B34"/>
    <w:rsid w:val="00D21D7D"/>
    <w:rsid w:val="00D2331E"/>
    <w:rsid w:val="00D2424F"/>
    <w:rsid w:val="00D316CA"/>
    <w:rsid w:val="00D34919"/>
    <w:rsid w:val="00D41901"/>
    <w:rsid w:val="00D54004"/>
    <w:rsid w:val="00D616CC"/>
    <w:rsid w:val="00D6175D"/>
    <w:rsid w:val="00D6345E"/>
    <w:rsid w:val="00D74534"/>
    <w:rsid w:val="00D91CE7"/>
    <w:rsid w:val="00D947F4"/>
    <w:rsid w:val="00D97B23"/>
    <w:rsid w:val="00DA105B"/>
    <w:rsid w:val="00DA3674"/>
    <w:rsid w:val="00DB0AEA"/>
    <w:rsid w:val="00DB4894"/>
    <w:rsid w:val="00DC374D"/>
    <w:rsid w:val="00DC3913"/>
    <w:rsid w:val="00DE072D"/>
    <w:rsid w:val="00E011EB"/>
    <w:rsid w:val="00E03B94"/>
    <w:rsid w:val="00E1580C"/>
    <w:rsid w:val="00E16BDA"/>
    <w:rsid w:val="00E21342"/>
    <w:rsid w:val="00E23323"/>
    <w:rsid w:val="00E24A6A"/>
    <w:rsid w:val="00E27C7D"/>
    <w:rsid w:val="00E475B2"/>
    <w:rsid w:val="00E52248"/>
    <w:rsid w:val="00E5630B"/>
    <w:rsid w:val="00E578D3"/>
    <w:rsid w:val="00E64F99"/>
    <w:rsid w:val="00E650BF"/>
    <w:rsid w:val="00E66CEE"/>
    <w:rsid w:val="00E803EC"/>
    <w:rsid w:val="00E9063E"/>
    <w:rsid w:val="00E94400"/>
    <w:rsid w:val="00EA0FA7"/>
    <w:rsid w:val="00EA188E"/>
    <w:rsid w:val="00EA2F2F"/>
    <w:rsid w:val="00EA5CA7"/>
    <w:rsid w:val="00EB372A"/>
    <w:rsid w:val="00EC146E"/>
    <w:rsid w:val="00EC2E4E"/>
    <w:rsid w:val="00EC51D9"/>
    <w:rsid w:val="00EC5C70"/>
    <w:rsid w:val="00ED075E"/>
    <w:rsid w:val="00ED2495"/>
    <w:rsid w:val="00EE26BC"/>
    <w:rsid w:val="00EE33A7"/>
    <w:rsid w:val="00EE3ECD"/>
    <w:rsid w:val="00EE425E"/>
    <w:rsid w:val="00EE4474"/>
    <w:rsid w:val="00EE730A"/>
    <w:rsid w:val="00EF29A0"/>
    <w:rsid w:val="00EF66B3"/>
    <w:rsid w:val="00EF77AC"/>
    <w:rsid w:val="00F03F8A"/>
    <w:rsid w:val="00F064C1"/>
    <w:rsid w:val="00F074F8"/>
    <w:rsid w:val="00F10D1D"/>
    <w:rsid w:val="00F144A4"/>
    <w:rsid w:val="00F42CE7"/>
    <w:rsid w:val="00F43C79"/>
    <w:rsid w:val="00F50E48"/>
    <w:rsid w:val="00F606AB"/>
    <w:rsid w:val="00F63983"/>
    <w:rsid w:val="00F748FF"/>
    <w:rsid w:val="00F82669"/>
    <w:rsid w:val="00F855E7"/>
    <w:rsid w:val="00F91343"/>
    <w:rsid w:val="00F959B8"/>
    <w:rsid w:val="00F959BB"/>
    <w:rsid w:val="00FA28C9"/>
    <w:rsid w:val="00FA3A27"/>
    <w:rsid w:val="00FA5B59"/>
    <w:rsid w:val="00FB2A18"/>
    <w:rsid w:val="00FD3841"/>
    <w:rsid w:val="00FE285D"/>
    <w:rsid w:val="00FE68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D482E"/>
  <w15:chartTrackingRefBased/>
  <w15:docId w15:val="{9D4B451E-019A-4604-BBE8-31983B83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0B"/>
    <w:rPr>
      <w:lang w:val="en-GB"/>
    </w:rPr>
  </w:style>
  <w:style w:type="paragraph" w:styleId="Heading1">
    <w:name w:val="heading 1"/>
    <w:basedOn w:val="Normal"/>
    <w:next w:val="Normal"/>
    <w:link w:val="Heading1Char"/>
    <w:uiPriority w:val="9"/>
    <w:qFormat/>
    <w:rsid w:val="00760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5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0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64F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0B"/>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76020B"/>
    <w:rPr>
      <w:rFonts w:asciiTheme="majorHAnsi" w:eastAsiaTheme="majorEastAsia" w:hAnsiTheme="majorHAnsi" w:cstheme="majorBidi"/>
      <w:color w:val="1F3763" w:themeColor="accent1" w:themeShade="7F"/>
      <w:sz w:val="24"/>
      <w:szCs w:val="24"/>
      <w:lang w:val="en-GB"/>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76020B"/>
    <w:pPr>
      <w:ind w:left="720"/>
      <w:contextualSpacing/>
    </w:pPr>
  </w:style>
  <w:style w:type="character" w:styleId="Hyperlink">
    <w:name w:val="Hyperlink"/>
    <w:basedOn w:val="DefaultParagraphFont"/>
    <w:uiPriority w:val="99"/>
    <w:unhideWhenUsed/>
    <w:rsid w:val="0076020B"/>
    <w:rPr>
      <w:color w:val="0563C1" w:themeColor="hyperlink"/>
      <w:u w:val="single"/>
    </w:rPr>
  </w:style>
  <w:style w:type="character" w:styleId="CommentReference">
    <w:name w:val="annotation reference"/>
    <w:basedOn w:val="DefaultParagraphFont"/>
    <w:uiPriority w:val="99"/>
    <w:semiHidden/>
    <w:unhideWhenUsed/>
    <w:rsid w:val="0076020B"/>
    <w:rPr>
      <w:sz w:val="16"/>
      <w:szCs w:val="16"/>
    </w:rPr>
  </w:style>
  <w:style w:type="paragraph" w:styleId="CommentText">
    <w:name w:val="annotation text"/>
    <w:basedOn w:val="Normal"/>
    <w:link w:val="CommentTextChar"/>
    <w:uiPriority w:val="99"/>
    <w:unhideWhenUsed/>
    <w:rsid w:val="0076020B"/>
    <w:pPr>
      <w:spacing w:line="240" w:lineRule="auto"/>
    </w:pPr>
    <w:rPr>
      <w:sz w:val="20"/>
      <w:szCs w:val="20"/>
    </w:rPr>
  </w:style>
  <w:style w:type="character" w:customStyle="1" w:styleId="CommentTextChar">
    <w:name w:val="Comment Text Char"/>
    <w:basedOn w:val="DefaultParagraphFont"/>
    <w:link w:val="CommentText"/>
    <w:uiPriority w:val="99"/>
    <w:rsid w:val="0076020B"/>
    <w:rPr>
      <w:sz w:val="20"/>
      <w:szCs w:val="20"/>
      <w:lang w:val="en-GB"/>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76020B"/>
    <w:rPr>
      <w:lang w:val="en-GB"/>
    </w:rPr>
  </w:style>
  <w:style w:type="character" w:customStyle="1" w:styleId="Heading2Char">
    <w:name w:val="Heading 2 Char"/>
    <w:basedOn w:val="DefaultParagraphFont"/>
    <w:link w:val="Heading2"/>
    <w:uiPriority w:val="9"/>
    <w:semiHidden/>
    <w:rsid w:val="003159A4"/>
    <w:rPr>
      <w:rFonts w:asciiTheme="majorHAnsi" w:eastAsiaTheme="majorEastAsia" w:hAnsiTheme="majorHAnsi" w:cstheme="majorBidi"/>
      <w:color w:val="2F5496" w:themeColor="accent1" w:themeShade="BF"/>
      <w:sz w:val="26"/>
      <w:szCs w:val="26"/>
      <w:lang w:val="en-GB"/>
    </w:rPr>
  </w:style>
  <w:style w:type="paragraph" w:styleId="NormalWeb">
    <w:name w:val="Normal (Web)"/>
    <w:basedOn w:val="Normal"/>
    <w:uiPriority w:val="99"/>
    <w:unhideWhenUsed/>
    <w:rsid w:val="003159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3159A4"/>
    <w:rPr>
      <w:b/>
      <w:bCs/>
    </w:rPr>
  </w:style>
  <w:style w:type="character" w:customStyle="1" w:styleId="Heading4Char">
    <w:name w:val="Heading 4 Char"/>
    <w:basedOn w:val="DefaultParagraphFont"/>
    <w:link w:val="Heading4"/>
    <w:uiPriority w:val="9"/>
    <w:rsid w:val="00E64F99"/>
    <w:rPr>
      <w:rFonts w:asciiTheme="majorHAnsi" w:eastAsiaTheme="majorEastAsia" w:hAnsiTheme="majorHAnsi" w:cstheme="majorBidi"/>
      <w:i/>
      <w:iCs/>
      <w:color w:val="2F5496" w:themeColor="accent1" w:themeShade="BF"/>
      <w:lang w:val="en-GB"/>
    </w:rPr>
  </w:style>
  <w:style w:type="paragraph" w:styleId="CommentSubject">
    <w:name w:val="annotation subject"/>
    <w:basedOn w:val="CommentText"/>
    <w:next w:val="CommentText"/>
    <w:link w:val="CommentSubjectChar"/>
    <w:uiPriority w:val="99"/>
    <w:semiHidden/>
    <w:unhideWhenUsed/>
    <w:rsid w:val="00E64F99"/>
    <w:rPr>
      <w:b/>
      <w:bCs/>
    </w:rPr>
  </w:style>
  <w:style w:type="character" w:customStyle="1" w:styleId="CommentSubjectChar">
    <w:name w:val="Comment Subject Char"/>
    <w:basedOn w:val="CommentTextChar"/>
    <w:link w:val="CommentSubject"/>
    <w:uiPriority w:val="99"/>
    <w:semiHidden/>
    <w:rsid w:val="00E64F99"/>
    <w:rPr>
      <w:b/>
      <w:bCs/>
      <w:sz w:val="20"/>
      <w:szCs w:val="20"/>
      <w:lang w:val="en-GB"/>
    </w:rPr>
  </w:style>
  <w:style w:type="paragraph" w:styleId="FootnoteText">
    <w:name w:val="footnote text"/>
    <w:basedOn w:val="Normal"/>
    <w:link w:val="FootnoteTextChar"/>
    <w:uiPriority w:val="99"/>
    <w:semiHidden/>
    <w:unhideWhenUsed/>
    <w:rsid w:val="00827E16"/>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827E16"/>
    <w:rPr>
      <w:sz w:val="20"/>
      <w:szCs w:val="20"/>
    </w:rPr>
  </w:style>
  <w:style w:type="character" w:styleId="FootnoteReference">
    <w:name w:val="footnote reference"/>
    <w:basedOn w:val="DefaultParagraphFont"/>
    <w:uiPriority w:val="99"/>
    <w:semiHidden/>
    <w:unhideWhenUsed/>
    <w:rsid w:val="00827E16"/>
    <w:rPr>
      <w:vertAlign w:val="superscript"/>
    </w:rPr>
  </w:style>
  <w:style w:type="table" w:styleId="TableGrid">
    <w:name w:val="Table Grid"/>
    <w:basedOn w:val="TableNormal"/>
    <w:uiPriority w:val="39"/>
    <w:rsid w:val="00827E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VGbullet1">
    <w:name w:val="WOVG bullet 1"/>
    <w:basedOn w:val="Normal"/>
    <w:qFormat/>
    <w:rsid w:val="00827E16"/>
    <w:pPr>
      <w:numPr>
        <w:numId w:val="8"/>
      </w:numPr>
      <w:spacing w:after="40" w:line="270" w:lineRule="atLeast"/>
    </w:pPr>
    <w:rPr>
      <w:rFonts w:ascii="Arial" w:eastAsia="Times" w:hAnsi="Arial" w:cs="Times New Roman"/>
      <w:sz w:val="20"/>
      <w:szCs w:val="20"/>
      <w:lang w:val="en-AU"/>
    </w:rPr>
  </w:style>
  <w:style w:type="paragraph" w:customStyle="1" w:styleId="WOVGbullet2">
    <w:name w:val="WOVG bullet 2"/>
    <w:basedOn w:val="Normal"/>
    <w:uiPriority w:val="2"/>
    <w:qFormat/>
    <w:rsid w:val="00827E16"/>
    <w:pPr>
      <w:numPr>
        <w:ilvl w:val="1"/>
        <w:numId w:val="8"/>
      </w:numPr>
      <w:spacing w:after="40" w:line="270" w:lineRule="atLeast"/>
    </w:pPr>
    <w:rPr>
      <w:rFonts w:ascii="Arial" w:eastAsia="Times" w:hAnsi="Arial" w:cs="Times New Roman"/>
      <w:sz w:val="20"/>
      <w:szCs w:val="20"/>
      <w:lang w:val="en-AU"/>
    </w:rPr>
  </w:style>
  <w:style w:type="numbering" w:customStyle="1" w:styleId="ZZBullets">
    <w:name w:val="ZZ Bullets"/>
    <w:rsid w:val="00827E16"/>
    <w:pPr>
      <w:numPr>
        <w:numId w:val="8"/>
      </w:numPr>
    </w:pPr>
  </w:style>
  <w:style w:type="paragraph" w:customStyle="1" w:styleId="Default">
    <w:name w:val="Default"/>
    <w:rsid w:val="00CC7F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B73F75"/>
  </w:style>
  <w:style w:type="character" w:customStyle="1" w:styleId="eop">
    <w:name w:val="eop"/>
    <w:basedOn w:val="DefaultParagraphFont"/>
    <w:rsid w:val="00B73F75"/>
  </w:style>
  <w:style w:type="paragraph" w:styleId="Header">
    <w:name w:val="header"/>
    <w:basedOn w:val="Normal"/>
    <w:link w:val="HeaderChar"/>
    <w:uiPriority w:val="99"/>
    <w:unhideWhenUsed/>
    <w:rsid w:val="00B36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420"/>
    <w:rPr>
      <w:lang w:val="en-GB"/>
    </w:rPr>
  </w:style>
  <w:style w:type="paragraph" w:styleId="Footer">
    <w:name w:val="footer"/>
    <w:basedOn w:val="Normal"/>
    <w:link w:val="FooterChar"/>
    <w:uiPriority w:val="99"/>
    <w:unhideWhenUsed/>
    <w:rsid w:val="00B36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420"/>
    <w:rPr>
      <w:lang w:val="en-GB"/>
    </w:rPr>
  </w:style>
  <w:style w:type="paragraph" w:styleId="EndnoteText">
    <w:name w:val="endnote text"/>
    <w:basedOn w:val="Normal"/>
    <w:link w:val="EndnoteTextChar"/>
    <w:uiPriority w:val="99"/>
    <w:semiHidden/>
    <w:unhideWhenUsed/>
    <w:rsid w:val="006B2F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2FCE"/>
    <w:rPr>
      <w:sz w:val="20"/>
      <w:szCs w:val="20"/>
      <w:lang w:val="en-GB"/>
    </w:rPr>
  </w:style>
  <w:style w:type="character" w:styleId="EndnoteReference">
    <w:name w:val="endnote reference"/>
    <w:basedOn w:val="DefaultParagraphFont"/>
    <w:uiPriority w:val="99"/>
    <w:semiHidden/>
    <w:unhideWhenUsed/>
    <w:rsid w:val="006B2FCE"/>
    <w:rPr>
      <w:vertAlign w:val="superscript"/>
    </w:rPr>
  </w:style>
  <w:style w:type="paragraph" w:styleId="Revision">
    <w:name w:val="Revision"/>
    <w:hidden/>
    <w:uiPriority w:val="99"/>
    <w:semiHidden/>
    <w:rsid w:val="00811FA4"/>
    <w:pPr>
      <w:spacing w:after="0" w:line="240" w:lineRule="auto"/>
    </w:pPr>
    <w:rPr>
      <w:lang w:val="en-GB"/>
    </w:rPr>
  </w:style>
  <w:style w:type="character" w:styleId="UnresolvedMention">
    <w:name w:val="Unresolved Mention"/>
    <w:basedOn w:val="DefaultParagraphFont"/>
    <w:uiPriority w:val="99"/>
    <w:semiHidden/>
    <w:unhideWhenUsed/>
    <w:rsid w:val="00EC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3390">
      <w:bodyDiv w:val="1"/>
      <w:marLeft w:val="0"/>
      <w:marRight w:val="0"/>
      <w:marTop w:val="0"/>
      <w:marBottom w:val="0"/>
      <w:divBdr>
        <w:top w:val="none" w:sz="0" w:space="0" w:color="auto"/>
        <w:left w:val="none" w:sz="0" w:space="0" w:color="auto"/>
        <w:bottom w:val="none" w:sz="0" w:space="0" w:color="auto"/>
        <w:right w:val="none" w:sz="0" w:space="0" w:color="auto"/>
      </w:divBdr>
      <w:divsChild>
        <w:div w:id="336999431">
          <w:marLeft w:val="1800"/>
          <w:marRight w:val="0"/>
          <w:marTop w:val="200"/>
          <w:marBottom w:val="0"/>
          <w:divBdr>
            <w:top w:val="none" w:sz="0" w:space="0" w:color="auto"/>
            <w:left w:val="none" w:sz="0" w:space="0" w:color="auto"/>
            <w:bottom w:val="none" w:sz="0" w:space="0" w:color="auto"/>
            <w:right w:val="none" w:sz="0" w:space="0" w:color="auto"/>
          </w:divBdr>
        </w:div>
        <w:div w:id="704251043">
          <w:marLeft w:val="1800"/>
          <w:marRight w:val="0"/>
          <w:marTop w:val="200"/>
          <w:marBottom w:val="0"/>
          <w:divBdr>
            <w:top w:val="none" w:sz="0" w:space="0" w:color="auto"/>
            <w:left w:val="none" w:sz="0" w:space="0" w:color="auto"/>
            <w:bottom w:val="none" w:sz="0" w:space="0" w:color="auto"/>
            <w:right w:val="none" w:sz="0" w:space="0" w:color="auto"/>
          </w:divBdr>
        </w:div>
        <w:div w:id="747270694">
          <w:marLeft w:val="1800"/>
          <w:marRight w:val="0"/>
          <w:marTop w:val="200"/>
          <w:marBottom w:val="0"/>
          <w:divBdr>
            <w:top w:val="none" w:sz="0" w:space="0" w:color="auto"/>
            <w:left w:val="none" w:sz="0" w:space="0" w:color="auto"/>
            <w:bottom w:val="none" w:sz="0" w:space="0" w:color="auto"/>
            <w:right w:val="none" w:sz="0" w:space="0" w:color="auto"/>
          </w:divBdr>
        </w:div>
        <w:div w:id="936445253">
          <w:marLeft w:val="1166"/>
          <w:marRight w:val="0"/>
          <w:marTop w:val="200"/>
          <w:marBottom w:val="0"/>
          <w:divBdr>
            <w:top w:val="none" w:sz="0" w:space="0" w:color="auto"/>
            <w:left w:val="none" w:sz="0" w:space="0" w:color="auto"/>
            <w:bottom w:val="none" w:sz="0" w:space="0" w:color="auto"/>
            <w:right w:val="none" w:sz="0" w:space="0" w:color="auto"/>
          </w:divBdr>
        </w:div>
        <w:div w:id="1034186206">
          <w:marLeft w:val="1166"/>
          <w:marRight w:val="0"/>
          <w:marTop w:val="200"/>
          <w:marBottom w:val="0"/>
          <w:divBdr>
            <w:top w:val="none" w:sz="0" w:space="0" w:color="auto"/>
            <w:left w:val="none" w:sz="0" w:space="0" w:color="auto"/>
            <w:bottom w:val="none" w:sz="0" w:space="0" w:color="auto"/>
            <w:right w:val="none" w:sz="0" w:space="0" w:color="auto"/>
          </w:divBdr>
        </w:div>
        <w:div w:id="1430197383">
          <w:marLeft w:val="1800"/>
          <w:marRight w:val="0"/>
          <w:marTop w:val="200"/>
          <w:marBottom w:val="0"/>
          <w:divBdr>
            <w:top w:val="none" w:sz="0" w:space="0" w:color="auto"/>
            <w:left w:val="none" w:sz="0" w:space="0" w:color="auto"/>
            <w:bottom w:val="none" w:sz="0" w:space="0" w:color="auto"/>
            <w:right w:val="none" w:sz="0" w:space="0" w:color="auto"/>
          </w:divBdr>
        </w:div>
        <w:div w:id="1460369067">
          <w:marLeft w:val="2520"/>
          <w:marRight w:val="0"/>
          <w:marTop w:val="200"/>
          <w:marBottom w:val="0"/>
          <w:divBdr>
            <w:top w:val="none" w:sz="0" w:space="0" w:color="auto"/>
            <w:left w:val="none" w:sz="0" w:space="0" w:color="auto"/>
            <w:bottom w:val="none" w:sz="0" w:space="0" w:color="auto"/>
            <w:right w:val="none" w:sz="0" w:space="0" w:color="auto"/>
          </w:divBdr>
        </w:div>
        <w:div w:id="1563449246">
          <w:marLeft w:val="1166"/>
          <w:marRight w:val="0"/>
          <w:marTop w:val="200"/>
          <w:marBottom w:val="0"/>
          <w:divBdr>
            <w:top w:val="none" w:sz="0" w:space="0" w:color="auto"/>
            <w:left w:val="none" w:sz="0" w:space="0" w:color="auto"/>
            <w:bottom w:val="none" w:sz="0" w:space="0" w:color="auto"/>
            <w:right w:val="none" w:sz="0" w:space="0" w:color="auto"/>
          </w:divBdr>
        </w:div>
        <w:div w:id="1954163463">
          <w:marLeft w:val="2520"/>
          <w:marRight w:val="0"/>
          <w:marTop w:val="200"/>
          <w:marBottom w:val="0"/>
          <w:divBdr>
            <w:top w:val="none" w:sz="0" w:space="0" w:color="auto"/>
            <w:left w:val="none" w:sz="0" w:space="0" w:color="auto"/>
            <w:bottom w:val="none" w:sz="0" w:space="0" w:color="auto"/>
            <w:right w:val="none" w:sz="0" w:space="0" w:color="auto"/>
          </w:divBdr>
        </w:div>
        <w:div w:id="1990672966">
          <w:marLeft w:val="1166"/>
          <w:marRight w:val="0"/>
          <w:marTop w:val="200"/>
          <w:marBottom w:val="0"/>
          <w:divBdr>
            <w:top w:val="none" w:sz="0" w:space="0" w:color="auto"/>
            <w:left w:val="none" w:sz="0" w:space="0" w:color="auto"/>
            <w:bottom w:val="none" w:sz="0" w:space="0" w:color="auto"/>
            <w:right w:val="none" w:sz="0" w:space="0" w:color="auto"/>
          </w:divBdr>
        </w:div>
      </w:divsChild>
    </w:div>
    <w:div w:id="954210809">
      <w:bodyDiv w:val="1"/>
      <w:marLeft w:val="0"/>
      <w:marRight w:val="0"/>
      <w:marTop w:val="0"/>
      <w:marBottom w:val="0"/>
      <w:divBdr>
        <w:top w:val="none" w:sz="0" w:space="0" w:color="auto"/>
        <w:left w:val="none" w:sz="0" w:space="0" w:color="auto"/>
        <w:bottom w:val="none" w:sz="0" w:space="0" w:color="auto"/>
        <w:right w:val="none" w:sz="0" w:space="0" w:color="auto"/>
      </w:divBdr>
      <w:divsChild>
        <w:div w:id="109013203">
          <w:marLeft w:val="547"/>
          <w:marRight w:val="0"/>
          <w:marTop w:val="200"/>
          <w:marBottom w:val="0"/>
          <w:divBdr>
            <w:top w:val="none" w:sz="0" w:space="0" w:color="auto"/>
            <w:left w:val="none" w:sz="0" w:space="0" w:color="auto"/>
            <w:bottom w:val="none" w:sz="0" w:space="0" w:color="auto"/>
            <w:right w:val="none" w:sz="0" w:space="0" w:color="auto"/>
          </w:divBdr>
        </w:div>
        <w:div w:id="907230476">
          <w:marLeft w:val="547"/>
          <w:marRight w:val="0"/>
          <w:marTop w:val="200"/>
          <w:marBottom w:val="0"/>
          <w:divBdr>
            <w:top w:val="none" w:sz="0" w:space="0" w:color="auto"/>
            <w:left w:val="none" w:sz="0" w:space="0" w:color="auto"/>
            <w:bottom w:val="none" w:sz="0" w:space="0" w:color="auto"/>
            <w:right w:val="none" w:sz="0" w:space="0" w:color="auto"/>
          </w:divBdr>
        </w:div>
        <w:div w:id="937829510">
          <w:marLeft w:val="547"/>
          <w:marRight w:val="0"/>
          <w:marTop w:val="200"/>
          <w:marBottom w:val="0"/>
          <w:divBdr>
            <w:top w:val="none" w:sz="0" w:space="0" w:color="auto"/>
            <w:left w:val="none" w:sz="0" w:space="0" w:color="auto"/>
            <w:bottom w:val="none" w:sz="0" w:space="0" w:color="auto"/>
            <w:right w:val="none" w:sz="0" w:space="0" w:color="auto"/>
          </w:divBdr>
        </w:div>
        <w:div w:id="1127048487">
          <w:marLeft w:val="547"/>
          <w:marRight w:val="0"/>
          <w:marTop w:val="200"/>
          <w:marBottom w:val="0"/>
          <w:divBdr>
            <w:top w:val="none" w:sz="0" w:space="0" w:color="auto"/>
            <w:left w:val="none" w:sz="0" w:space="0" w:color="auto"/>
            <w:bottom w:val="none" w:sz="0" w:space="0" w:color="auto"/>
            <w:right w:val="none" w:sz="0" w:space="0" w:color="auto"/>
          </w:divBdr>
        </w:div>
        <w:div w:id="1251309633">
          <w:marLeft w:val="1166"/>
          <w:marRight w:val="0"/>
          <w:marTop w:val="200"/>
          <w:marBottom w:val="0"/>
          <w:divBdr>
            <w:top w:val="none" w:sz="0" w:space="0" w:color="auto"/>
            <w:left w:val="none" w:sz="0" w:space="0" w:color="auto"/>
            <w:bottom w:val="none" w:sz="0" w:space="0" w:color="auto"/>
            <w:right w:val="none" w:sz="0" w:space="0" w:color="auto"/>
          </w:divBdr>
        </w:div>
        <w:div w:id="1757357557">
          <w:marLeft w:val="547"/>
          <w:marRight w:val="0"/>
          <w:marTop w:val="200"/>
          <w:marBottom w:val="0"/>
          <w:divBdr>
            <w:top w:val="none" w:sz="0" w:space="0" w:color="auto"/>
            <w:left w:val="none" w:sz="0" w:space="0" w:color="auto"/>
            <w:bottom w:val="none" w:sz="0" w:space="0" w:color="auto"/>
            <w:right w:val="none" w:sz="0" w:space="0" w:color="auto"/>
          </w:divBdr>
        </w:div>
        <w:div w:id="1986666951">
          <w:marLeft w:val="547"/>
          <w:marRight w:val="0"/>
          <w:marTop w:val="200"/>
          <w:marBottom w:val="0"/>
          <w:divBdr>
            <w:top w:val="none" w:sz="0" w:space="0" w:color="auto"/>
            <w:left w:val="none" w:sz="0" w:space="0" w:color="auto"/>
            <w:bottom w:val="none" w:sz="0" w:space="0" w:color="auto"/>
            <w:right w:val="none" w:sz="0" w:space="0" w:color="auto"/>
          </w:divBdr>
        </w:div>
        <w:div w:id="2121366251">
          <w:marLeft w:val="1166"/>
          <w:marRight w:val="0"/>
          <w:marTop w:val="200"/>
          <w:marBottom w:val="0"/>
          <w:divBdr>
            <w:top w:val="none" w:sz="0" w:space="0" w:color="auto"/>
            <w:left w:val="none" w:sz="0" w:space="0" w:color="auto"/>
            <w:bottom w:val="none" w:sz="0" w:space="0" w:color="auto"/>
            <w:right w:val="none" w:sz="0" w:space="0" w:color="auto"/>
          </w:divBdr>
        </w:div>
      </w:divsChild>
    </w:div>
    <w:div w:id="1398088184">
      <w:bodyDiv w:val="1"/>
      <w:marLeft w:val="0"/>
      <w:marRight w:val="0"/>
      <w:marTop w:val="0"/>
      <w:marBottom w:val="0"/>
      <w:divBdr>
        <w:top w:val="none" w:sz="0" w:space="0" w:color="auto"/>
        <w:left w:val="none" w:sz="0" w:space="0" w:color="auto"/>
        <w:bottom w:val="none" w:sz="0" w:space="0" w:color="auto"/>
        <w:right w:val="none" w:sz="0" w:space="0" w:color="auto"/>
      </w:divBdr>
      <w:divsChild>
        <w:div w:id="629631069">
          <w:marLeft w:val="547"/>
          <w:marRight w:val="0"/>
          <w:marTop w:val="200"/>
          <w:marBottom w:val="0"/>
          <w:divBdr>
            <w:top w:val="none" w:sz="0" w:space="0" w:color="auto"/>
            <w:left w:val="none" w:sz="0" w:space="0" w:color="auto"/>
            <w:bottom w:val="none" w:sz="0" w:space="0" w:color="auto"/>
            <w:right w:val="none" w:sz="0" w:space="0" w:color="auto"/>
          </w:divBdr>
        </w:div>
      </w:divsChild>
    </w:div>
    <w:div w:id="1491410658">
      <w:bodyDiv w:val="1"/>
      <w:marLeft w:val="0"/>
      <w:marRight w:val="0"/>
      <w:marTop w:val="0"/>
      <w:marBottom w:val="0"/>
      <w:divBdr>
        <w:top w:val="none" w:sz="0" w:space="0" w:color="auto"/>
        <w:left w:val="none" w:sz="0" w:space="0" w:color="auto"/>
        <w:bottom w:val="none" w:sz="0" w:space="0" w:color="auto"/>
        <w:right w:val="none" w:sz="0" w:space="0" w:color="auto"/>
      </w:divBdr>
    </w:div>
    <w:div w:id="1511138930">
      <w:bodyDiv w:val="1"/>
      <w:marLeft w:val="0"/>
      <w:marRight w:val="0"/>
      <w:marTop w:val="0"/>
      <w:marBottom w:val="0"/>
      <w:divBdr>
        <w:top w:val="none" w:sz="0" w:space="0" w:color="auto"/>
        <w:left w:val="none" w:sz="0" w:space="0" w:color="auto"/>
        <w:bottom w:val="none" w:sz="0" w:space="0" w:color="auto"/>
        <w:right w:val="none" w:sz="0" w:space="0" w:color="auto"/>
      </w:divBdr>
      <w:divsChild>
        <w:div w:id="7802393">
          <w:marLeft w:val="547"/>
          <w:marRight w:val="0"/>
          <w:marTop w:val="200"/>
          <w:marBottom w:val="0"/>
          <w:divBdr>
            <w:top w:val="none" w:sz="0" w:space="0" w:color="auto"/>
            <w:left w:val="none" w:sz="0" w:space="0" w:color="auto"/>
            <w:bottom w:val="none" w:sz="0" w:space="0" w:color="auto"/>
            <w:right w:val="none" w:sz="0" w:space="0" w:color="auto"/>
          </w:divBdr>
        </w:div>
        <w:div w:id="192575451">
          <w:marLeft w:val="547"/>
          <w:marRight w:val="0"/>
          <w:marTop w:val="200"/>
          <w:marBottom w:val="0"/>
          <w:divBdr>
            <w:top w:val="none" w:sz="0" w:space="0" w:color="auto"/>
            <w:left w:val="none" w:sz="0" w:space="0" w:color="auto"/>
            <w:bottom w:val="none" w:sz="0" w:space="0" w:color="auto"/>
            <w:right w:val="none" w:sz="0" w:space="0" w:color="auto"/>
          </w:divBdr>
        </w:div>
        <w:div w:id="899292949">
          <w:marLeft w:val="1166"/>
          <w:marRight w:val="0"/>
          <w:marTop w:val="200"/>
          <w:marBottom w:val="0"/>
          <w:divBdr>
            <w:top w:val="none" w:sz="0" w:space="0" w:color="auto"/>
            <w:left w:val="none" w:sz="0" w:space="0" w:color="auto"/>
            <w:bottom w:val="none" w:sz="0" w:space="0" w:color="auto"/>
            <w:right w:val="none" w:sz="0" w:space="0" w:color="auto"/>
          </w:divBdr>
        </w:div>
        <w:div w:id="1131436981">
          <w:marLeft w:val="1166"/>
          <w:marRight w:val="0"/>
          <w:marTop w:val="200"/>
          <w:marBottom w:val="0"/>
          <w:divBdr>
            <w:top w:val="none" w:sz="0" w:space="0" w:color="auto"/>
            <w:left w:val="none" w:sz="0" w:space="0" w:color="auto"/>
            <w:bottom w:val="none" w:sz="0" w:space="0" w:color="auto"/>
            <w:right w:val="none" w:sz="0" w:space="0" w:color="auto"/>
          </w:divBdr>
        </w:div>
        <w:div w:id="1303384779">
          <w:marLeft w:val="547"/>
          <w:marRight w:val="0"/>
          <w:marTop w:val="200"/>
          <w:marBottom w:val="0"/>
          <w:divBdr>
            <w:top w:val="none" w:sz="0" w:space="0" w:color="auto"/>
            <w:left w:val="none" w:sz="0" w:space="0" w:color="auto"/>
            <w:bottom w:val="none" w:sz="0" w:space="0" w:color="auto"/>
            <w:right w:val="none" w:sz="0" w:space="0" w:color="auto"/>
          </w:divBdr>
        </w:div>
        <w:div w:id="1334995928">
          <w:marLeft w:val="547"/>
          <w:marRight w:val="0"/>
          <w:marTop w:val="200"/>
          <w:marBottom w:val="0"/>
          <w:divBdr>
            <w:top w:val="none" w:sz="0" w:space="0" w:color="auto"/>
            <w:left w:val="none" w:sz="0" w:space="0" w:color="auto"/>
            <w:bottom w:val="none" w:sz="0" w:space="0" w:color="auto"/>
            <w:right w:val="none" w:sz="0" w:space="0" w:color="auto"/>
          </w:divBdr>
        </w:div>
        <w:div w:id="1627269572">
          <w:marLeft w:val="547"/>
          <w:marRight w:val="0"/>
          <w:marTop w:val="200"/>
          <w:marBottom w:val="0"/>
          <w:divBdr>
            <w:top w:val="none" w:sz="0" w:space="0" w:color="auto"/>
            <w:left w:val="none" w:sz="0" w:space="0" w:color="auto"/>
            <w:bottom w:val="none" w:sz="0" w:space="0" w:color="auto"/>
            <w:right w:val="none" w:sz="0" w:space="0" w:color="auto"/>
          </w:divBdr>
        </w:div>
        <w:div w:id="1847819267">
          <w:marLeft w:val="1166"/>
          <w:marRight w:val="0"/>
          <w:marTop w:val="200"/>
          <w:marBottom w:val="0"/>
          <w:divBdr>
            <w:top w:val="none" w:sz="0" w:space="0" w:color="auto"/>
            <w:left w:val="none" w:sz="0" w:space="0" w:color="auto"/>
            <w:bottom w:val="none" w:sz="0" w:space="0" w:color="auto"/>
            <w:right w:val="none" w:sz="0" w:space="0" w:color="auto"/>
          </w:divBdr>
        </w:div>
        <w:div w:id="2060274428">
          <w:marLeft w:val="1166"/>
          <w:marRight w:val="0"/>
          <w:marTop w:val="200"/>
          <w:marBottom w:val="0"/>
          <w:divBdr>
            <w:top w:val="none" w:sz="0" w:space="0" w:color="auto"/>
            <w:left w:val="none" w:sz="0" w:space="0" w:color="auto"/>
            <w:bottom w:val="none" w:sz="0" w:space="0" w:color="auto"/>
            <w:right w:val="none" w:sz="0" w:space="0" w:color="auto"/>
          </w:divBdr>
        </w:div>
      </w:divsChild>
    </w:div>
    <w:div w:id="1853102685">
      <w:bodyDiv w:val="1"/>
      <w:marLeft w:val="0"/>
      <w:marRight w:val="0"/>
      <w:marTop w:val="0"/>
      <w:marBottom w:val="0"/>
      <w:divBdr>
        <w:top w:val="none" w:sz="0" w:space="0" w:color="auto"/>
        <w:left w:val="none" w:sz="0" w:space="0" w:color="auto"/>
        <w:bottom w:val="none" w:sz="0" w:space="0" w:color="auto"/>
        <w:right w:val="none" w:sz="0" w:space="0" w:color="auto"/>
      </w:divBdr>
      <w:divsChild>
        <w:div w:id="94175364">
          <w:marLeft w:val="547"/>
          <w:marRight w:val="0"/>
          <w:marTop w:val="200"/>
          <w:marBottom w:val="0"/>
          <w:divBdr>
            <w:top w:val="none" w:sz="0" w:space="0" w:color="auto"/>
            <w:left w:val="none" w:sz="0" w:space="0" w:color="auto"/>
            <w:bottom w:val="none" w:sz="0" w:space="0" w:color="auto"/>
            <w:right w:val="none" w:sz="0" w:space="0" w:color="auto"/>
          </w:divBdr>
        </w:div>
        <w:div w:id="135413927">
          <w:marLeft w:val="547"/>
          <w:marRight w:val="0"/>
          <w:marTop w:val="200"/>
          <w:marBottom w:val="0"/>
          <w:divBdr>
            <w:top w:val="none" w:sz="0" w:space="0" w:color="auto"/>
            <w:left w:val="none" w:sz="0" w:space="0" w:color="auto"/>
            <w:bottom w:val="none" w:sz="0" w:space="0" w:color="auto"/>
            <w:right w:val="none" w:sz="0" w:space="0" w:color="auto"/>
          </w:divBdr>
        </w:div>
        <w:div w:id="601496511">
          <w:marLeft w:val="547"/>
          <w:marRight w:val="0"/>
          <w:marTop w:val="200"/>
          <w:marBottom w:val="0"/>
          <w:divBdr>
            <w:top w:val="none" w:sz="0" w:space="0" w:color="auto"/>
            <w:left w:val="none" w:sz="0" w:space="0" w:color="auto"/>
            <w:bottom w:val="none" w:sz="0" w:space="0" w:color="auto"/>
            <w:right w:val="none" w:sz="0" w:space="0" w:color="auto"/>
          </w:divBdr>
        </w:div>
        <w:div w:id="17647674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ustlii.edu.au/au/legis/nsw/consol_act/capva200734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ustlii.edu.au/au/legis/tas/consol_act/fva200415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egislation.nt.gov.au/en/Legislation/DOMESTIC-AND-FAMILY-VIOLENCE-ACT-200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Domino/Web_Notes/LDMS/PubLawToday.nsf/a12f6f60fbd56800ca256de500201e54/24cdf30ba578478dca2582f90003b60b!OpenDocument" TargetMode="External"/><Relationship Id="rId20" Type="http://schemas.openxmlformats.org/officeDocument/2006/relationships/hyperlink" Target="http://www.austlii.edu.au/au/legis/sa/consol_act/iooaa20094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rfamilies@act.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yoursayconversations.act.gov.au/increasing-safety-people-risk-domestic-and-family-violence" TargetMode="External"/><Relationship Id="rId10" Type="http://schemas.openxmlformats.org/officeDocument/2006/relationships/endnotes" Target="endnotes.xml"/><Relationship Id="rId19" Type="http://schemas.openxmlformats.org/officeDocument/2006/relationships/hyperlink" Target="https://www.justice.qld.gov.au/about-us/services/women-violence-prevention/violence-prevention/domestic-family-violence-protection-act-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aferfamilies@ac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AC14C5EE3BC546BC0FAF511650849E" ma:contentTypeVersion="6" ma:contentTypeDescription="Create a new document." ma:contentTypeScope="" ma:versionID="b3815c2fa8e1bb025a35f1b254ccfd05">
  <xsd:schema xmlns:xsd="http://www.w3.org/2001/XMLSchema" xmlns:xs="http://www.w3.org/2001/XMLSchema" xmlns:p="http://schemas.microsoft.com/office/2006/metadata/properties" xmlns:ns2="6fcaafcb-f59b-46c3-8ef0-fdf70698a222" xmlns:ns3="6f900610-84d6-4850-8d9d-4dd354e2d869" targetNamespace="http://schemas.microsoft.com/office/2006/metadata/properties" ma:root="true" ma:fieldsID="22c4aedfcd4505dbbec125476a0b3911" ns2:_="" ns3:_="">
    <xsd:import namespace="6fcaafcb-f59b-46c3-8ef0-fdf70698a222"/>
    <xsd:import namespace="6f900610-84d6-4850-8d9d-4dd354e2d8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aafcb-f59b-46c3-8ef0-fdf70698a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00610-84d6-4850-8d9d-4dd354e2d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468F7-E6FE-4ABA-99E7-9FE1B62D6009}">
  <ds:schemaRefs>
    <ds:schemaRef ds:uri="http://schemas.microsoft.com/sharepoint/v3/contenttype/forms"/>
  </ds:schemaRefs>
</ds:datastoreItem>
</file>

<file path=customXml/itemProps2.xml><?xml version="1.0" encoding="utf-8"?>
<ds:datastoreItem xmlns:ds="http://schemas.openxmlformats.org/officeDocument/2006/customXml" ds:itemID="{0FC19975-B550-4EED-BA88-641CB48E71E1}">
  <ds:schemaRefs>
    <ds:schemaRef ds:uri="http://schemas.openxmlformats.org/officeDocument/2006/bibliography"/>
  </ds:schemaRefs>
</ds:datastoreItem>
</file>

<file path=customXml/itemProps3.xml><?xml version="1.0" encoding="utf-8"?>
<ds:datastoreItem xmlns:ds="http://schemas.openxmlformats.org/officeDocument/2006/customXml" ds:itemID="{BB1D9F77-E03C-43FB-949E-344E99803976}">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6f900610-84d6-4850-8d9d-4dd354e2d869"/>
    <ds:schemaRef ds:uri="http://purl.org/dc/terms/"/>
    <ds:schemaRef ds:uri="6fcaafcb-f59b-46c3-8ef0-fdf70698a22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20883D-3F51-4DCB-A187-5DBEB406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aafcb-f59b-46c3-8ef0-fdf70698a222"/>
    <ds:schemaRef ds:uri="6f900610-84d6-4850-8d9d-4dd354e2d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4244</Words>
  <Characters>21816</Characters>
  <Application>Microsoft Office Word</Application>
  <DocSecurity>0</DocSecurity>
  <Lines>427</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Emma</dc:creator>
  <cp:keywords/>
  <dc:description/>
  <cp:lastModifiedBy>Estrada, Felipe</cp:lastModifiedBy>
  <cp:revision>3</cp:revision>
  <dcterms:created xsi:type="dcterms:W3CDTF">2022-09-14T05:41:00Z</dcterms:created>
  <dcterms:modified xsi:type="dcterms:W3CDTF">2022-09-14T05:41:00Z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0x0101004FAC14C5EE3BC546BC0FAF511650849E</vt:lpwstr>
  </property>
  <property fmtid="{D5CDD505-2E9C-101B-9397-08002B2CF9AE}" pid="3" name="MediaServiceImageTags">
    <vt:lpwstr/>
  </property>
</Properties>
</file>